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053E0497" w14:textId="17872ED9" w:rsidR="00404511" w:rsidRPr="00726CC9" w:rsidRDefault="00362F7D" w:rsidP="009F71E5">
      <w:pPr>
        <w:pStyle w:val="paragraph"/>
        <w:spacing w:before="0" w:beforeAutospacing="0" w:after="240" w:afterAutospacing="0"/>
        <w:jc w:val="center"/>
        <w:textAlignment w:val="baseline"/>
        <w:rPr>
          <w:rStyle w:val="normaltextrun"/>
          <w:color w:val="000000"/>
          <w:sz w:val="20"/>
          <w:szCs w:val="20"/>
        </w:rPr>
      </w:pPr>
      <w:bookmarkStart w:id="0" w:name="_Hlk24029007"/>
      <w:r w:rsidRPr="00726CC9">
        <w:rPr>
          <w:b/>
          <w:sz w:val="20"/>
          <w:szCs w:val="20"/>
        </w:rPr>
        <w:t>JEOPARK BELEDİYELER BİRLİĞİ</w:t>
      </w:r>
    </w:p>
    <w:p w14:paraId="3E2BEDA3" w14:textId="721FD86B" w:rsidR="00EE09AE" w:rsidRPr="00726CC9" w:rsidRDefault="00670042" w:rsidP="009F71E5">
      <w:pPr>
        <w:pStyle w:val="paragraph"/>
        <w:spacing w:before="0" w:beforeAutospacing="0" w:after="240" w:afterAutospacing="0"/>
        <w:jc w:val="center"/>
        <w:textAlignment w:val="baseline"/>
        <w:rPr>
          <w:rStyle w:val="normaltextrun"/>
          <w:color w:val="000000"/>
          <w:sz w:val="20"/>
          <w:szCs w:val="20"/>
        </w:rPr>
      </w:pPr>
      <w:r w:rsidRPr="00726CC9">
        <w:rPr>
          <w:b/>
          <w:bCs/>
          <w:color w:val="000000" w:themeColor="text1"/>
          <w:sz w:val="20"/>
          <w:szCs w:val="20"/>
        </w:rPr>
        <w:t>6698 SAYILI KİŞİSEL VERİLERİN KORUNMASI KANUNU KAPSAMINDA</w:t>
      </w:r>
    </w:p>
    <w:p w14:paraId="1AA83435" w14:textId="77777777" w:rsidR="00A9057D" w:rsidRDefault="00D73279" w:rsidP="009F71E5">
      <w:pPr>
        <w:spacing w:after="240" w:line="240" w:lineRule="auto"/>
        <w:jc w:val="center"/>
        <w:rPr>
          <w:rFonts w:ascii="Times New Roman" w:hAnsi="Times New Roman" w:cs="Times New Roman"/>
          <w:b/>
          <w:bCs/>
          <w:color w:val="000000" w:themeColor="text1"/>
          <w:sz w:val="20"/>
          <w:szCs w:val="20"/>
        </w:rPr>
      </w:pPr>
      <w:r w:rsidRPr="00D73279">
        <w:rPr>
          <w:rFonts w:ascii="Times New Roman" w:hAnsi="Times New Roman" w:cs="Times New Roman"/>
          <w:b/>
          <w:bCs/>
          <w:color w:val="000000" w:themeColor="text1"/>
          <w:sz w:val="20"/>
          <w:szCs w:val="20"/>
        </w:rPr>
        <w:t>BİRLİK MECLİS VE ENCÜMEN ÜYELERİ İÇİN AYDINLATMA METNİ</w:t>
      </w:r>
    </w:p>
    <w:p w14:paraId="56786D5F" w14:textId="3309D11E" w:rsidR="00670042" w:rsidRPr="00726CC9" w:rsidRDefault="00670042" w:rsidP="00726CC9">
      <w:pPr>
        <w:spacing w:after="240" w:line="240" w:lineRule="auto"/>
        <w:jc w:val="both"/>
        <w:rPr>
          <w:rFonts w:ascii="Times New Roman" w:hAnsi="Times New Roman" w:cs="Times New Roman"/>
          <w:b/>
          <w:bCs/>
          <w:color w:val="000000" w:themeColor="text1"/>
          <w:sz w:val="20"/>
          <w:szCs w:val="20"/>
          <w:u w:val="single"/>
        </w:rPr>
      </w:pPr>
      <w:r w:rsidRPr="00726CC9">
        <w:rPr>
          <w:rFonts w:ascii="Times New Roman" w:hAnsi="Times New Roman" w:cs="Times New Roman"/>
          <w:b/>
          <w:bCs/>
          <w:color w:val="000000" w:themeColor="text1"/>
          <w:sz w:val="20"/>
          <w:szCs w:val="20"/>
          <w:u w:val="single"/>
        </w:rPr>
        <w:t>Aydınlatma Metni Amacı ve Kapsamı</w:t>
      </w:r>
    </w:p>
    <w:p w14:paraId="4FC36934" w14:textId="73024F59" w:rsidR="00F278F5" w:rsidRPr="00F278F5" w:rsidRDefault="00F278F5" w:rsidP="00F278F5">
      <w:pPr>
        <w:pStyle w:val="paragraph"/>
        <w:spacing w:before="0" w:beforeAutospacing="0" w:after="240" w:afterAutospacing="0"/>
        <w:jc w:val="both"/>
        <w:textAlignment w:val="baseline"/>
        <w:rPr>
          <w:color w:val="000000" w:themeColor="text1"/>
          <w:sz w:val="20"/>
          <w:szCs w:val="20"/>
        </w:rPr>
      </w:pPr>
      <w:r w:rsidRPr="00F278F5">
        <w:rPr>
          <w:color w:val="000000" w:themeColor="text1"/>
          <w:sz w:val="20"/>
          <w:szCs w:val="20"/>
        </w:rPr>
        <w:t xml:space="preserve">Jeopark Belediyeler Birliği (“Birlik”) olarak; Birliğimizin en üst karar ve yürütme organları olan Birlik Meclisi ve Birlik Encümeni bünyesinde görev yapan seçilmiş meclis üyelerimiz, encümen üyelerimiz ve doğal üyelerimizin kişisel verilerinin hukuka uygun olarak işlenmesine ve korunmasına azami hassasiyet </w:t>
      </w:r>
      <w:r w:rsidR="00100301">
        <w:rPr>
          <w:color w:val="000000" w:themeColor="text1"/>
          <w:sz w:val="20"/>
          <w:szCs w:val="20"/>
        </w:rPr>
        <w:t>göstermekteyiz</w:t>
      </w:r>
      <w:r w:rsidRPr="00F278F5">
        <w:rPr>
          <w:color w:val="000000" w:themeColor="text1"/>
          <w:sz w:val="20"/>
          <w:szCs w:val="20"/>
        </w:rPr>
        <w:t>.</w:t>
      </w:r>
    </w:p>
    <w:p w14:paraId="16A7DDD0" w14:textId="77777777" w:rsidR="00F278F5" w:rsidRPr="00F278F5" w:rsidRDefault="00F278F5" w:rsidP="00F278F5">
      <w:pPr>
        <w:pStyle w:val="paragraph"/>
        <w:spacing w:before="0" w:beforeAutospacing="0" w:after="240" w:afterAutospacing="0"/>
        <w:jc w:val="both"/>
        <w:textAlignment w:val="baseline"/>
        <w:rPr>
          <w:color w:val="000000" w:themeColor="text1"/>
          <w:sz w:val="20"/>
          <w:szCs w:val="20"/>
        </w:rPr>
      </w:pPr>
      <w:r w:rsidRPr="00F278F5">
        <w:rPr>
          <w:color w:val="000000" w:themeColor="text1"/>
          <w:sz w:val="20"/>
          <w:szCs w:val="20"/>
        </w:rPr>
        <w:t xml:space="preserve">İşbu Aydınlatma Metni, Kanun’un 10. maddesinde düzenlenen “Veri Sorumlusunun Aydınlatma Yükümlülüğü” amir hükmü ile </w:t>
      </w:r>
      <w:r w:rsidRPr="00F278F5">
        <w:rPr>
          <w:i/>
          <w:iCs/>
          <w:color w:val="000000" w:themeColor="text1"/>
          <w:sz w:val="20"/>
          <w:szCs w:val="20"/>
        </w:rPr>
        <w:t>“Aydınlatma Yükümlülüğünün Yerine Getirilmesinde Uyulacak Usul ve Esaslar Hakkında Tebliğ”</w:t>
      </w:r>
      <w:r w:rsidRPr="00F278F5">
        <w:rPr>
          <w:color w:val="000000" w:themeColor="text1"/>
          <w:sz w:val="20"/>
          <w:szCs w:val="20"/>
        </w:rPr>
        <w:t xml:space="preserve"> standartlarına uygun olarak; Birlik Meclisi ve Encümeni faaliyetleri, komisyon çalışmaları, meclis/encümen toplantıları ve yasal bildirim süreçleri kapsamında işlenen kişisel verilerinizin; toplanma yöntemleri, hukuki sebepleri, işlenme amaçları, aktarılabileceği alıcı grupları ve yasal haklarınız konusunda sizleri şeffaf bir şekilde bilgilendirmek amacıyla hazırlanmıştır.</w:t>
      </w:r>
    </w:p>
    <w:p w14:paraId="66A59E75" w14:textId="25B30BD9" w:rsidR="004951E9" w:rsidRPr="0075491E" w:rsidRDefault="004951E9" w:rsidP="00726CC9">
      <w:pPr>
        <w:pStyle w:val="paragraph"/>
        <w:spacing w:before="0" w:beforeAutospacing="0" w:after="240" w:afterAutospacing="0"/>
        <w:jc w:val="both"/>
        <w:textAlignment w:val="baseline"/>
        <w:rPr>
          <w:color w:val="000000"/>
          <w:sz w:val="20"/>
          <w:szCs w:val="20"/>
          <w:u w:val="single"/>
        </w:rPr>
      </w:pPr>
      <w:r w:rsidRPr="00726CC9">
        <w:rPr>
          <w:rStyle w:val="normaltextrun"/>
          <w:b/>
          <w:bCs/>
          <w:color w:val="000000"/>
          <w:sz w:val="20"/>
          <w:szCs w:val="20"/>
          <w:u w:val="single"/>
        </w:rPr>
        <w:t>Veri Sorumlusu</w:t>
      </w:r>
      <w:r w:rsidRPr="00726CC9">
        <w:rPr>
          <w:rStyle w:val="eop"/>
          <w:color w:val="000000"/>
          <w:sz w:val="20"/>
          <w:szCs w:val="20"/>
          <w:u w:val="single"/>
        </w:rPr>
        <w:t> </w:t>
      </w:r>
    </w:p>
    <w:p w14:paraId="33062646" w14:textId="40194D30" w:rsidR="001B4E0F" w:rsidRPr="00726CC9" w:rsidRDefault="001B4E0F" w:rsidP="00726CC9">
      <w:pPr>
        <w:pStyle w:val="paragraph"/>
        <w:spacing w:before="0" w:beforeAutospacing="0" w:after="240" w:afterAutospacing="0"/>
        <w:jc w:val="both"/>
        <w:textAlignment w:val="baseline"/>
        <w:rPr>
          <w:rStyle w:val="normaltextrun"/>
          <w:color w:val="000000"/>
          <w:sz w:val="20"/>
          <w:szCs w:val="20"/>
        </w:rPr>
      </w:pPr>
      <w:r w:rsidRPr="00726CC9">
        <w:rPr>
          <w:b/>
          <w:color w:val="000000" w:themeColor="text1"/>
          <w:sz w:val="20"/>
          <w:szCs w:val="20"/>
        </w:rPr>
        <w:t>Veri Sorumlusu</w:t>
      </w:r>
      <w:r w:rsidRPr="00726CC9">
        <w:rPr>
          <w:color w:val="000000" w:themeColor="text1"/>
          <w:sz w:val="20"/>
          <w:szCs w:val="20"/>
        </w:rPr>
        <w:t xml:space="preserve">: </w:t>
      </w:r>
      <w:r w:rsidR="00362F7D" w:rsidRPr="00726CC9">
        <w:rPr>
          <w:sz w:val="20"/>
          <w:szCs w:val="20"/>
        </w:rPr>
        <w:t xml:space="preserve">Jeopark Belediyeler Birliği </w:t>
      </w:r>
    </w:p>
    <w:p w14:paraId="08895F13" w14:textId="60DA3C67" w:rsidR="00362F7D" w:rsidRPr="0075491E" w:rsidRDefault="001B4E0F" w:rsidP="00726CC9">
      <w:pPr>
        <w:pStyle w:val="paragraph"/>
        <w:spacing w:before="0" w:beforeAutospacing="0" w:after="240" w:afterAutospacing="0"/>
        <w:jc w:val="both"/>
        <w:textAlignment w:val="baseline"/>
        <w:rPr>
          <w:bCs/>
          <w:color w:val="000000" w:themeColor="text1"/>
          <w:sz w:val="20"/>
          <w:szCs w:val="20"/>
        </w:rPr>
      </w:pPr>
      <w:r w:rsidRPr="00726CC9">
        <w:rPr>
          <w:rStyle w:val="normaltextrun"/>
          <w:b/>
          <w:color w:val="000000"/>
          <w:sz w:val="20"/>
          <w:szCs w:val="20"/>
        </w:rPr>
        <w:t>Adres:</w:t>
      </w:r>
      <w:r w:rsidRPr="00726CC9">
        <w:rPr>
          <w:rStyle w:val="normaltextrun"/>
          <w:color w:val="000000"/>
          <w:sz w:val="20"/>
          <w:szCs w:val="20"/>
        </w:rPr>
        <w:t xml:space="preserve"> </w:t>
      </w:r>
      <w:r w:rsidR="00362F7D" w:rsidRPr="00726CC9">
        <w:rPr>
          <w:bCs/>
          <w:color w:val="000000" w:themeColor="text1"/>
          <w:sz w:val="20"/>
          <w:szCs w:val="20"/>
        </w:rPr>
        <w:t>4 Eylül Mah. Yunus Emre Cad. No: 96 Kula / MANİSA</w:t>
      </w:r>
    </w:p>
    <w:p w14:paraId="2B7FC758" w14:textId="15A46D78" w:rsidR="001B4E0F" w:rsidRPr="0075491E" w:rsidRDefault="001B4E0F" w:rsidP="00726CC9">
      <w:pPr>
        <w:pStyle w:val="paragraph"/>
        <w:spacing w:before="0" w:beforeAutospacing="0" w:after="240" w:afterAutospacing="0"/>
        <w:jc w:val="both"/>
        <w:textAlignment w:val="baseline"/>
        <w:rPr>
          <w:rStyle w:val="eop"/>
          <w:i/>
          <w:iCs/>
          <w:sz w:val="20"/>
          <w:szCs w:val="20"/>
        </w:rPr>
      </w:pPr>
      <w:r w:rsidRPr="00726CC9">
        <w:rPr>
          <w:rStyle w:val="normaltextrun"/>
          <w:i/>
          <w:iCs/>
          <w:color w:val="000000"/>
          <w:sz w:val="20"/>
          <w:szCs w:val="20"/>
        </w:rPr>
        <w:t>(İşbu Aydınlatma Metni kapsamında “</w:t>
      </w:r>
      <w:r w:rsidR="00245792">
        <w:rPr>
          <w:rStyle w:val="normaltextrun"/>
          <w:i/>
          <w:iCs/>
          <w:color w:val="000000"/>
          <w:sz w:val="20"/>
          <w:szCs w:val="20"/>
        </w:rPr>
        <w:t>B</w:t>
      </w:r>
      <w:r w:rsidR="0003426F">
        <w:rPr>
          <w:rStyle w:val="normaltextrun"/>
          <w:i/>
          <w:iCs/>
          <w:color w:val="000000"/>
          <w:sz w:val="20"/>
          <w:szCs w:val="20"/>
        </w:rPr>
        <w:t>irlik</w:t>
      </w:r>
      <w:r w:rsidRPr="00726CC9">
        <w:rPr>
          <w:rStyle w:val="normaltextrun"/>
          <w:i/>
          <w:iCs/>
          <w:color w:val="000000"/>
          <w:sz w:val="20"/>
          <w:szCs w:val="20"/>
        </w:rPr>
        <w:t>” olarak anılacaktır.)</w:t>
      </w:r>
      <w:r w:rsidRPr="00726CC9">
        <w:rPr>
          <w:rStyle w:val="eop"/>
          <w:i/>
          <w:iCs/>
          <w:color w:val="000000"/>
          <w:sz w:val="20"/>
          <w:szCs w:val="20"/>
        </w:rPr>
        <w:t> </w:t>
      </w:r>
    </w:p>
    <w:p w14:paraId="32F123A8" w14:textId="692EFED0" w:rsidR="00670042" w:rsidRPr="00726CC9" w:rsidRDefault="00670042" w:rsidP="00726CC9">
      <w:pPr>
        <w:spacing w:after="240" w:line="240" w:lineRule="auto"/>
        <w:jc w:val="both"/>
        <w:rPr>
          <w:rFonts w:ascii="Times New Roman" w:hAnsi="Times New Roman" w:cs="Times New Roman"/>
          <w:b/>
          <w:bCs/>
          <w:color w:val="000000" w:themeColor="text1"/>
          <w:sz w:val="20"/>
          <w:szCs w:val="20"/>
          <w:u w:val="single"/>
        </w:rPr>
      </w:pPr>
      <w:r w:rsidRPr="00726CC9">
        <w:rPr>
          <w:rFonts w:ascii="Times New Roman" w:hAnsi="Times New Roman" w:cs="Times New Roman"/>
          <w:b/>
          <w:bCs/>
          <w:color w:val="000000" w:themeColor="text1"/>
          <w:sz w:val="20"/>
          <w:szCs w:val="20"/>
          <w:u w:val="single"/>
        </w:rPr>
        <w:t>Kişisel Verilerinizin Toplanma Yöntemi ve Hukuki Sebebi</w:t>
      </w:r>
    </w:p>
    <w:p w14:paraId="52825B50" w14:textId="77777777" w:rsidR="0075491E" w:rsidRPr="0075491E" w:rsidRDefault="0075491E" w:rsidP="0075491E">
      <w:pPr>
        <w:spacing w:after="240" w:line="240" w:lineRule="auto"/>
        <w:jc w:val="both"/>
        <w:rPr>
          <w:rFonts w:ascii="Times New Roman" w:hAnsi="Times New Roman" w:cs="Times New Roman"/>
          <w:sz w:val="20"/>
          <w:szCs w:val="20"/>
        </w:rPr>
      </w:pPr>
      <w:r w:rsidRPr="0075491E">
        <w:rPr>
          <w:rFonts w:ascii="Times New Roman" w:hAnsi="Times New Roman" w:cs="Times New Roman"/>
          <w:sz w:val="20"/>
          <w:szCs w:val="20"/>
        </w:rPr>
        <w:t>Meclis ve Encümen üyelerimize ait kişisel veriler; Birliğin mevzuattan doğan idari ve kamusal faaliyetlerinin yürütülmesi esnasında, tamamen veya kısmen otomatik olan ya da bir veri kayıt sisteminin parçası olmak kaydıyla otomatik olmayan yöntemlerle sözlü, yazılı veya elektronik ortamda toplanmaktadır.</w:t>
      </w:r>
    </w:p>
    <w:p w14:paraId="6DF5FC4D" w14:textId="77777777" w:rsidR="0075491E" w:rsidRDefault="0075491E" w:rsidP="0075491E">
      <w:pPr>
        <w:spacing w:after="240" w:line="240" w:lineRule="auto"/>
        <w:jc w:val="both"/>
        <w:rPr>
          <w:rFonts w:ascii="Times New Roman" w:hAnsi="Times New Roman" w:cs="Times New Roman"/>
          <w:sz w:val="20"/>
          <w:szCs w:val="20"/>
        </w:rPr>
      </w:pPr>
      <w:r w:rsidRPr="0075491E">
        <w:rPr>
          <w:rFonts w:ascii="Times New Roman" w:hAnsi="Times New Roman" w:cs="Times New Roman"/>
          <w:sz w:val="20"/>
          <w:szCs w:val="20"/>
        </w:rPr>
        <w:t xml:space="preserve">Bu kapsamda verileriniz; üye mahalli idarelerden (belediyelerden) gelen görevlendirme/seçim yazıları, meclis/encümen katılım defterleri, meclis ve encümen toplantı salonlarında oturumların şeffaflığı ve tutanak doğruluğu amacıyla kurumsal cihazlarla alınan </w:t>
      </w:r>
      <w:r w:rsidRPr="0075491E">
        <w:rPr>
          <w:rFonts w:ascii="Times New Roman" w:hAnsi="Times New Roman" w:cs="Times New Roman"/>
          <w:b/>
          <w:bCs/>
          <w:sz w:val="20"/>
          <w:szCs w:val="20"/>
        </w:rPr>
        <w:t>sesli ve görüntülü toplantı kayıtları</w:t>
      </w:r>
      <w:r w:rsidRPr="0075491E">
        <w:rPr>
          <w:rFonts w:ascii="Times New Roman" w:hAnsi="Times New Roman" w:cs="Times New Roman"/>
          <w:sz w:val="20"/>
          <w:szCs w:val="20"/>
        </w:rPr>
        <w:t>, komisyon raporları, fiziki veya dijital ortamda sunulan mal bildirimi formları, huzur hakkı ödemelerine ilişkin banka talimatları ve Birlik yazı işleri/muhaberat kanalları vasıtasıyla toplanarak muhafaza edilmektedir.</w:t>
      </w:r>
    </w:p>
    <w:p w14:paraId="770432B9" w14:textId="77777777" w:rsidR="001062A9" w:rsidRPr="001062A9" w:rsidRDefault="001062A9" w:rsidP="001062A9">
      <w:pPr>
        <w:spacing w:after="240" w:line="240" w:lineRule="auto"/>
        <w:jc w:val="both"/>
        <w:rPr>
          <w:rFonts w:ascii="Times New Roman" w:hAnsi="Times New Roman" w:cs="Times New Roman"/>
          <w:sz w:val="20"/>
          <w:szCs w:val="20"/>
        </w:rPr>
      </w:pPr>
      <w:r w:rsidRPr="001062A9">
        <w:rPr>
          <w:rFonts w:ascii="Times New Roman" w:hAnsi="Times New Roman" w:cs="Times New Roman"/>
          <w:sz w:val="20"/>
          <w:szCs w:val="20"/>
        </w:rPr>
        <w:t xml:space="preserve">Mevcut kamu göreviniz ve Birlik organlarındaki faaliyetleriniz kapsamında işlenen kişisel verileriniz, KVKK’nın 5. maddesinin 2. fıkrasında düzenlenen aşağıdaki yasal veri işleme şartları çerçevesinde </w:t>
      </w:r>
      <w:r w:rsidRPr="001062A9">
        <w:rPr>
          <w:rFonts w:ascii="Times New Roman" w:hAnsi="Times New Roman" w:cs="Times New Roman"/>
          <w:b/>
          <w:bCs/>
          <w:sz w:val="20"/>
          <w:szCs w:val="20"/>
        </w:rPr>
        <w:t>açık rızanız aranmaksızın</w:t>
      </w:r>
      <w:r w:rsidRPr="001062A9">
        <w:rPr>
          <w:rFonts w:ascii="Times New Roman" w:hAnsi="Times New Roman" w:cs="Times New Roman"/>
          <w:sz w:val="20"/>
          <w:szCs w:val="20"/>
        </w:rPr>
        <w:t xml:space="preserve"> hukuka uygun olarak işlenmektedir:</w:t>
      </w:r>
    </w:p>
    <w:p w14:paraId="771ACB5B" w14:textId="77777777" w:rsidR="001062A9" w:rsidRPr="001062A9" w:rsidRDefault="001062A9" w:rsidP="001062A9">
      <w:pPr>
        <w:numPr>
          <w:ilvl w:val="0"/>
          <w:numId w:val="15"/>
        </w:numPr>
        <w:spacing w:after="240" w:line="240" w:lineRule="auto"/>
        <w:jc w:val="both"/>
        <w:rPr>
          <w:rFonts w:ascii="Times New Roman" w:hAnsi="Times New Roman" w:cs="Times New Roman"/>
          <w:sz w:val="20"/>
          <w:szCs w:val="20"/>
        </w:rPr>
      </w:pPr>
      <w:r w:rsidRPr="001062A9">
        <w:rPr>
          <w:rFonts w:ascii="Times New Roman" w:hAnsi="Times New Roman" w:cs="Times New Roman"/>
          <w:b/>
          <w:bCs/>
          <w:sz w:val="20"/>
          <w:szCs w:val="20"/>
        </w:rPr>
        <w:t>a) Kanunlarda açıkça öngörülmesi:</w:t>
      </w:r>
      <w:r w:rsidRPr="001062A9">
        <w:rPr>
          <w:rFonts w:ascii="Times New Roman" w:hAnsi="Times New Roman" w:cs="Times New Roman"/>
          <w:sz w:val="20"/>
          <w:szCs w:val="20"/>
        </w:rPr>
        <w:t xml:space="preserve"> 5355 sayılı Mahalli İdare Birlikleri Kanunu, 5393 sayılı Belediye Kanunu ve 3628 sayılı Mal Bildiriminde Bulunulması, Rüşvet ve Yolsuzluklarla Mücadele Kanunu başta olmak üzere Birlik organlarının teşkiline, çalışma usullerine ve kamu görevlilerinin yasal yükümlülüklerine ilişkin mevzuatta veri işlenmesinin açıkça zorunlu kılınması.</w:t>
      </w:r>
    </w:p>
    <w:p w14:paraId="59F84E54" w14:textId="77777777" w:rsidR="001062A9" w:rsidRPr="001062A9" w:rsidRDefault="001062A9" w:rsidP="001062A9">
      <w:pPr>
        <w:numPr>
          <w:ilvl w:val="0"/>
          <w:numId w:val="15"/>
        </w:numPr>
        <w:spacing w:after="240" w:line="240" w:lineRule="auto"/>
        <w:jc w:val="both"/>
        <w:rPr>
          <w:rFonts w:ascii="Times New Roman" w:hAnsi="Times New Roman" w:cs="Times New Roman"/>
          <w:sz w:val="20"/>
          <w:szCs w:val="20"/>
        </w:rPr>
      </w:pPr>
      <w:r w:rsidRPr="001062A9">
        <w:rPr>
          <w:rFonts w:ascii="Times New Roman" w:hAnsi="Times New Roman" w:cs="Times New Roman"/>
          <w:b/>
          <w:bCs/>
          <w:sz w:val="20"/>
          <w:szCs w:val="20"/>
        </w:rPr>
        <w:t>ç) Veri sorumlusunun hukuki yükümlülüğünü yerine getirebilmesi için zorunlu olması:</w:t>
      </w:r>
      <w:r w:rsidRPr="001062A9">
        <w:rPr>
          <w:rFonts w:ascii="Times New Roman" w:hAnsi="Times New Roman" w:cs="Times New Roman"/>
          <w:sz w:val="20"/>
          <w:szCs w:val="20"/>
        </w:rPr>
        <w:t xml:space="preserve"> Meclis ve encümen kararlarının yasal olarak tutanak altına alınması, kararların ilan edilmesi, kesinleşme süreçlerinin takibi, ilgili valilik/bakanlık makamlarına yasal bildirimlerin yapılması, Sayıştay denetimlerine sunulması ve mevzuattan doğan yasal mal bildirimi beyanlarının toplanarak arşivlenmesi.</w:t>
      </w:r>
    </w:p>
    <w:p w14:paraId="4ABAFD10" w14:textId="1BEE1A93" w:rsidR="003A60CF" w:rsidRPr="00837E28" w:rsidRDefault="001062A9" w:rsidP="00837E28">
      <w:pPr>
        <w:numPr>
          <w:ilvl w:val="0"/>
          <w:numId w:val="15"/>
        </w:numPr>
        <w:spacing w:after="240" w:line="240" w:lineRule="auto"/>
        <w:jc w:val="both"/>
        <w:rPr>
          <w:rStyle w:val="normaltextrun"/>
          <w:rFonts w:ascii="Times New Roman" w:hAnsi="Times New Roman" w:cs="Times New Roman"/>
          <w:sz w:val="20"/>
          <w:szCs w:val="20"/>
        </w:rPr>
      </w:pPr>
      <w:r w:rsidRPr="001062A9">
        <w:rPr>
          <w:rFonts w:ascii="Times New Roman" w:hAnsi="Times New Roman" w:cs="Times New Roman"/>
          <w:b/>
          <w:bCs/>
          <w:sz w:val="20"/>
          <w:szCs w:val="20"/>
        </w:rPr>
        <w:t>f) İlgili kişinin temel hak ve özgürlüklerine zarar vermemek kaydıyla, veri sorumlusunun meşru menfaatleri için veri işlenmesinin zorunlu olması:</w:t>
      </w:r>
      <w:r w:rsidRPr="001062A9">
        <w:rPr>
          <w:rFonts w:ascii="Times New Roman" w:hAnsi="Times New Roman" w:cs="Times New Roman"/>
          <w:sz w:val="20"/>
          <w:szCs w:val="20"/>
        </w:rPr>
        <w:t xml:space="preserve"> Birlik meclis ve encümen toplantılarının sıhhatinin, düzeninin ve güvenliğinin sağlanması; toplantı tutanaklarının gerçeğe uygunluğunun doğrulanabilmesi amacıyla oturumların sesli ve görüntülü olarak kayıt altına alınması, kurumsal işleyişin dijital ortamda arşivlenmesi.</w:t>
      </w:r>
    </w:p>
    <w:p w14:paraId="5C5F9317" w14:textId="570ADC98" w:rsidR="00174613" w:rsidRPr="00E630D3" w:rsidRDefault="00174613" w:rsidP="00726CC9">
      <w:pPr>
        <w:pStyle w:val="paragraph"/>
        <w:shd w:val="clear" w:color="auto" w:fill="FFFFFF"/>
        <w:spacing w:before="0" w:beforeAutospacing="0" w:after="240" w:afterAutospacing="0"/>
        <w:jc w:val="both"/>
        <w:textAlignment w:val="baseline"/>
        <w:rPr>
          <w:color w:val="000000"/>
          <w:sz w:val="20"/>
          <w:szCs w:val="20"/>
          <w:u w:val="single"/>
        </w:rPr>
      </w:pPr>
      <w:r w:rsidRPr="00726CC9">
        <w:rPr>
          <w:rStyle w:val="normaltextrun"/>
          <w:b/>
          <w:bCs/>
          <w:color w:val="000000"/>
          <w:sz w:val="20"/>
          <w:szCs w:val="20"/>
          <w:u w:val="single"/>
        </w:rPr>
        <w:lastRenderedPageBreak/>
        <w:t>İşlenen Kişisel Verileriniz</w:t>
      </w:r>
    </w:p>
    <w:p w14:paraId="6B98DFB8" w14:textId="77777777" w:rsidR="00837E28" w:rsidRPr="00837E28" w:rsidRDefault="00837E28" w:rsidP="00837E28">
      <w:pPr>
        <w:pStyle w:val="paragraph"/>
        <w:spacing w:before="0" w:beforeAutospacing="0" w:after="240" w:afterAutospacing="0"/>
        <w:jc w:val="both"/>
        <w:textAlignment w:val="baseline"/>
        <w:rPr>
          <w:color w:val="000000" w:themeColor="text1"/>
          <w:sz w:val="20"/>
          <w:szCs w:val="20"/>
          <w:lang w:eastAsia="tr-TR"/>
        </w:rPr>
      </w:pPr>
      <w:r w:rsidRPr="00837E28">
        <w:rPr>
          <w:color w:val="000000" w:themeColor="text1"/>
          <w:sz w:val="20"/>
          <w:szCs w:val="20"/>
          <w:lang w:eastAsia="tr-TR"/>
        </w:rPr>
        <w:t>Kişisel verileriniz güvenli bir şekilde, Kişisel Verilerin Korunması Kanunu’na uygun olarak işlenmektedir. Birlik Meclisi, Birlik Encümeni ve ihtisas komisyonlarındaki kamu göreviniz ve kurumsal faaliyetleriniz kapsamında işlenen kişisel veri kategorileri ve kurumsal kapsamları aşağıda detaylandırılmıştır:</w:t>
      </w:r>
    </w:p>
    <w:p w14:paraId="62CB815D" w14:textId="77777777" w:rsidR="00837E28" w:rsidRPr="00837E28" w:rsidRDefault="00837E28" w:rsidP="00CF208E">
      <w:pPr>
        <w:pStyle w:val="paragraph"/>
        <w:numPr>
          <w:ilvl w:val="0"/>
          <w:numId w:val="16"/>
        </w:numPr>
        <w:spacing w:before="0" w:beforeAutospacing="0" w:after="0" w:afterAutospacing="0"/>
        <w:jc w:val="both"/>
        <w:textAlignment w:val="baseline"/>
        <w:rPr>
          <w:color w:val="000000" w:themeColor="text1"/>
          <w:sz w:val="20"/>
          <w:szCs w:val="20"/>
          <w:lang w:eastAsia="tr-TR"/>
        </w:rPr>
      </w:pPr>
      <w:r w:rsidRPr="00837E28">
        <w:rPr>
          <w:b/>
          <w:bCs/>
          <w:color w:val="000000" w:themeColor="text1"/>
          <w:sz w:val="20"/>
          <w:szCs w:val="20"/>
          <w:lang w:eastAsia="tr-TR"/>
        </w:rPr>
        <w:t>Kimlik Verisi:</w:t>
      </w:r>
      <w:r w:rsidRPr="00837E28">
        <w:rPr>
          <w:color w:val="000000" w:themeColor="text1"/>
          <w:sz w:val="20"/>
          <w:szCs w:val="20"/>
          <w:lang w:eastAsia="tr-TR"/>
        </w:rPr>
        <w:t xml:space="preserve"> Ad, soyad, T.C. kimlik numarası, imza örneği, ıslak imza, cinsiyet ve üye belediyeden alınan resmi mazbata/görevlendirme belgesinde yer alan kimlik detayları.</w:t>
      </w:r>
    </w:p>
    <w:p w14:paraId="342EBFCD" w14:textId="77777777" w:rsidR="00837E28" w:rsidRPr="00837E28" w:rsidRDefault="00837E28" w:rsidP="00CF208E">
      <w:pPr>
        <w:pStyle w:val="paragraph"/>
        <w:numPr>
          <w:ilvl w:val="0"/>
          <w:numId w:val="16"/>
        </w:numPr>
        <w:spacing w:before="0" w:beforeAutospacing="0" w:after="0" w:afterAutospacing="0"/>
        <w:jc w:val="both"/>
        <w:textAlignment w:val="baseline"/>
        <w:rPr>
          <w:color w:val="000000" w:themeColor="text1"/>
          <w:sz w:val="20"/>
          <w:szCs w:val="20"/>
          <w:lang w:eastAsia="tr-TR"/>
        </w:rPr>
      </w:pPr>
      <w:r w:rsidRPr="00837E28">
        <w:rPr>
          <w:b/>
          <w:bCs/>
          <w:color w:val="000000" w:themeColor="text1"/>
          <w:sz w:val="20"/>
          <w:szCs w:val="20"/>
          <w:lang w:eastAsia="tr-TR"/>
        </w:rPr>
        <w:t>İletişim Verisi:</w:t>
      </w:r>
      <w:r w:rsidRPr="00837E28">
        <w:rPr>
          <w:color w:val="000000" w:themeColor="text1"/>
          <w:sz w:val="20"/>
          <w:szCs w:val="20"/>
          <w:lang w:eastAsia="tr-TR"/>
        </w:rPr>
        <w:t xml:space="preserve"> Telefon numarası, kurumsal veya şahsi e-posta adresi, KEP adresi ve resmi tebligat/yazışma adresi.</w:t>
      </w:r>
    </w:p>
    <w:p w14:paraId="0080EE59" w14:textId="77777777" w:rsidR="00837E28" w:rsidRPr="00837E28" w:rsidRDefault="00837E28" w:rsidP="00CF208E">
      <w:pPr>
        <w:pStyle w:val="paragraph"/>
        <w:numPr>
          <w:ilvl w:val="0"/>
          <w:numId w:val="16"/>
        </w:numPr>
        <w:spacing w:before="0" w:beforeAutospacing="0" w:after="0" w:afterAutospacing="0"/>
        <w:jc w:val="both"/>
        <w:textAlignment w:val="baseline"/>
        <w:rPr>
          <w:color w:val="000000" w:themeColor="text1"/>
          <w:sz w:val="20"/>
          <w:szCs w:val="20"/>
          <w:lang w:eastAsia="tr-TR"/>
        </w:rPr>
      </w:pPr>
      <w:r w:rsidRPr="00837E28">
        <w:rPr>
          <w:b/>
          <w:bCs/>
          <w:color w:val="000000" w:themeColor="text1"/>
          <w:sz w:val="20"/>
          <w:szCs w:val="20"/>
          <w:lang w:eastAsia="tr-TR"/>
        </w:rPr>
        <w:t>Görsel ve İşitsel Kayıtlar:</w:t>
      </w:r>
      <w:r w:rsidRPr="00837E28">
        <w:rPr>
          <w:color w:val="000000" w:themeColor="text1"/>
          <w:sz w:val="20"/>
          <w:szCs w:val="20"/>
          <w:lang w:eastAsia="tr-TR"/>
        </w:rPr>
        <w:t xml:space="preserve"> Birlik Meclisi ve Encümeni toplantı salonlarında gerçekleştirilen resmi oturumlar, oylamalar ve komisyon çalışmaları esnasında, tutanak doğruluğunun tespiti ve şeffaflık ilkeleri gereğince kurumsal cihazlarla kaydedilen </w:t>
      </w:r>
      <w:r w:rsidRPr="00837E28">
        <w:rPr>
          <w:b/>
          <w:bCs/>
          <w:color w:val="000000" w:themeColor="text1"/>
          <w:sz w:val="20"/>
          <w:szCs w:val="20"/>
          <w:lang w:eastAsia="tr-TR"/>
        </w:rPr>
        <w:t>sesli ve görüntülü toplantı/oturum kayıtları</w:t>
      </w:r>
      <w:r w:rsidRPr="00837E28">
        <w:rPr>
          <w:color w:val="000000" w:themeColor="text1"/>
          <w:sz w:val="20"/>
          <w:szCs w:val="20"/>
          <w:lang w:eastAsia="tr-TR"/>
        </w:rPr>
        <w:t xml:space="preserve"> ile kurumsal faaliyetlere ilişkin fotoğraf kayıtları.</w:t>
      </w:r>
    </w:p>
    <w:p w14:paraId="6D447BC2" w14:textId="77777777" w:rsidR="00837E28" w:rsidRPr="00837E28" w:rsidRDefault="00837E28" w:rsidP="00CF208E">
      <w:pPr>
        <w:pStyle w:val="paragraph"/>
        <w:numPr>
          <w:ilvl w:val="0"/>
          <w:numId w:val="16"/>
        </w:numPr>
        <w:spacing w:before="0" w:beforeAutospacing="0" w:after="0" w:afterAutospacing="0"/>
        <w:jc w:val="both"/>
        <w:textAlignment w:val="baseline"/>
        <w:rPr>
          <w:color w:val="000000" w:themeColor="text1"/>
          <w:sz w:val="20"/>
          <w:szCs w:val="20"/>
          <w:lang w:eastAsia="tr-TR"/>
        </w:rPr>
      </w:pPr>
      <w:r w:rsidRPr="00837E28">
        <w:rPr>
          <w:b/>
          <w:bCs/>
          <w:color w:val="000000" w:themeColor="text1"/>
          <w:sz w:val="20"/>
          <w:szCs w:val="20"/>
          <w:lang w:eastAsia="tr-TR"/>
        </w:rPr>
        <w:t>Finansal Veri:</w:t>
      </w:r>
      <w:r w:rsidRPr="00837E28">
        <w:rPr>
          <w:color w:val="000000" w:themeColor="text1"/>
          <w:sz w:val="20"/>
          <w:szCs w:val="20"/>
          <w:lang w:eastAsia="tr-TR"/>
        </w:rPr>
        <w:t xml:space="preserve"> Banka hesap numarası, IBAN bilgisi, meclis/encümen oturum katılım sayıları ile yolluk, harcırah ve huzur hakkı ödemelerine ilişkin mali muhasebe kayıtları.</w:t>
      </w:r>
    </w:p>
    <w:p w14:paraId="6E949820" w14:textId="2A3DCB2B" w:rsidR="007D3896" w:rsidRDefault="00837E28" w:rsidP="00112E8D">
      <w:pPr>
        <w:pStyle w:val="paragraph"/>
        <w:numPr>
          <w:ilvl w:val="0"/>
          <w:numId w:val="16"/>
        </w:numPr>
        <w:spacing w:before="0" w:beforeAutospacing="0" w:after="0" w:afterAutospacing="0"/>
        <w:jc w:val="both"/>
        <w:textAlignment w:val="baseline"/>
        <w:rPr>
          <w:color w:val="000000" w:themeColor="text1"/>
          <w:sz w:val="20"/>
          <w:szCs w:val="20"/>
          <w:lang w:eastAsia="tr-TR"/>
        </w:rPr>
      </w:pPr>
      <w:r w:rsidRPr="00837E28">
        <w:rPr>
          <w:b/>
          <w:bCs/>
          <w:color w:val="000000" w:themeColor="text1"/>
          <w:sz w:val="20"/>
          <w:szCs w:val="20"/>
          <w:lang w:eastAsia="tr-TR"/>
        </w:rPr>
        <w:t>Hukuki İşlem ve Özlük Verisi:</w:t>
      </w:r>
      <w:r w:rsidRPr="00837E28">
        <w:rPr>
          <w:color w:val="000000" w:themeColor="text1"/>
          <w:sz w:val="20"/>
          <w:szCs w:val="20"/>
          <w:lang w:eastAsia="tr-TR"/>
        </w:rPr>
        <w:t xml:space="preserve"> Meclis/encümen karar ve tutanaklarında yer alan kişisel beyanlarınız, muhalefet şerhleriniz, oylama tercihleri, kurumsal önergeler, komisyon raporlarındaki değerlendirmeleriniz ve 3628 sayılı Kanun uyarınca yasal olarak sunulması zorunlu olan kapalı/mühürlü </w:t>
      </w:r>
      <w:r w:rsidRPr="00837E28">
        <w:rPr>
          <w:b/>
          <w:bCs/>
          <w:color w:val="000000" w:themeColor="text1"/>
          <w:sz w:val="20"/>
          <w:szCs w:val="20"/>
          <w:lang w:eastAsia="tr-TR"/>
        </w:rPr>
        <w:t>Mal Bildirim Beyannameleri</w:t>
      </w:r>
      <w:r w:rsidRPr="00837E28">
        <w:rPr>
          <w:color w:val="000000" w:themeColor="text1"/>
          <w:sz w:val="20"/>
          <w:szCs w:val="20"/>
          <w:lang w:eastAsia="tr-TR"/>
        </w:rPr>
        <w:t>.</w:t>
      </w:r>
    </w:p>
    <w:p w14:paraId="73C546E9" w14:textId="5BD11D53" w:rsidR="00F84B4D" w:rsidRPr="00521675" w:rsidRDefault="003D057D" w:rsidP="00726CC9">
      <w:pPr>
        <w:pStyle w:val="paragraph"/>
        <w:numPr>
          <w:ilvl w:val="0"/>
          <w:numId w:val="16"/>
        </w:numPr>
        <w:spacing w:before="0" w:beforeAutospacing="0" w:after="240" w:afterAutospacing="0"/>
        <w:jc w:val="both"/>
        <w:textAlignment w:val="baseline"/>
        <w:rPr>
          <w:color w:val="000000" w:themeColor="text1"/>
          <w:sz w:val="20"/>
          <w:szCs w:val="20"/>
          <w:lang w:eastAsia="tr-TR"/>
        </w:rPr>
      </w:pPr>
      <w:r w:rsidRPr="003D057D">
        <w:rPr>
          <w:b/>
          <w:bCs/>
          <w:color w:val="000000" w:themeColor="text1"/>
          <w:sz w:val="20"/>
          <w:szCs w:val="20"/>
          <w:lang w:eastAsia="tr-TR"/>
        </w:rPr>
        <w:t>Özel Nitelikli Kişisel Veriler Bakımından (KVKK m. 6/2):</w:t>
      </w:r>
      <w:r w:rsidRPr="003D057D">
        <w:rPr>
          <w:color w:val="000000" w:themeColor="text1"/>
          <w:sz w:val="20"/>
          <w:szCs w:val="20"/>
          <w:lang w:eastAsia="tr-TR"/>
        </w:rPr>
        <w:t xml:space="preserve"> Kanun’un güncel 6. maddesinin 2. fıkrası uyarınca; meclis üyelerimizin siyasi parti grubu ve temsil bilgileri, 5355 sayılı Mahalli İdare Birlikleri Kanunu ve 5393 sayılı Belediye Kanunu’nun komisyon seçimlerinde nisbi temsili zorunlu kılan amir hükümleri kapsamında </w:t>
      </w:r>
      <w:r w:rsidRPr="003D057D">
        <w:rPr>
          <w:b/>
          <w:bCs/>
          <w:color w:val="000000" w:themeColor="text1"/>
          <w:sz w:val="20"/>
          <w:szCs w:val="20"/>
          <w:lang w:eastAsia="tr-TR"/>
        </w:rPr>
        <w:t>"Kanunlarda açıkça öngörülmesi"</w:t>
      </w:r>
      <w:r w:rsidRPr="003D057D">
        <w:rPr>
          <w:color w:val="000000" w:themeColor="text1"/>
          <w:sz w:val="20"/>
          <w:szCs w:val="20"/>
          <w:lang w:eastAsia="tr-TR"/>
        </w:rPr>
        <w:t xml:space="preserve"> hukuki sebebine dayalı olarak, ilgili kişinin </w:t>
      </w:r>
      <w:r w:rsidRPr="003D057D">
        <w:rPr>
          <w:b/>
          <w:bCs/>
          <w:color w:val="000000" w:themeColor="text1"/>
          <w:sz w:val="20"/>
          <w:szCs w:val="20"/>
          <w:lang w:eastAsia="tr-TR"/>
        </w:rPr>
        <w:t>açık rızası aranmaksızın</w:t>
      </w:r>
      <w:r w:rsidRPr="003D057D">
        <w:rPr>
          <w:color w:val="000000" w:themeColor="text1"/>
          <w:sz w:val="20"/>
          <w:szCs w:val="20"/>
          <w:lang w:eastAsia="tr-TR"/>
        </w:rPr>
        <w:t xml:space="preserve"> hukuka uygun olarak işlenmektedir.</w:t>
      </w:r>
    </w:p>
    <w:p w14:paraId="6B7FA44D" w14:textId="30313E21" w:rsidR="00D824E0" w:rsidRPr="00726CC9" w:rsidRDefault="00261455" w:rsidP="00726CC9">
      <w:pPr>
        <w:pStyle w:val="paragraph"/>
        <w:tabs>
          <w:tab w:val="left" w:pos="2115"/>
        </w:tabs>
        <w:spacing w:before="0" w:beforeAutospacing="0" w:after="240" w:afterAutospacing="0"/>
        <w:jc w:val="both"/>
        <w:textAlignment w:val="baseline"/>
        <w:rPr>
          <w:color w:val="000000"/>
          <w:sz w:val="20"/>
          <w:szCs w:val="20"/>
        </w:rPr>
      </w:pPr>
      <w:r w:rsidRPr="00726CC9">
        <w:rPr>
          <w:rStyle w:val="normaltextrun"/>
          <w:b/>
          <w:bCs/>
          <w:color w:val="000000"/>
          <w:sz w:val="20"/>
          <w:szCs w:val="20"/>
          <w:u w:val="single"/>
        </w:rPr>
        <w:t>Toplanan kişisel verilerinizin işlenme amaçları</w:t>
      </w:r>
      <w:r w:rsidRPr="00726CC9">
        <w:rPr>
          <w:rStyle w:val="normaltextrun"/>
          <w:b/>
          <w:bCs/>
          <w:color w:val="000000"/>
          <w:sz w:val="20"/>
          <w:szCs w:val="20"/>
        </w:rPr>
        <w:t>;</w:t>
      </w:r>
      <w:r w:rsidRPr="00726CC9">
        <w:rPr>
          <w:rStyle w:val="eop"/>
          <w:color w:val="000000"/>
          <w:sz w:val="20"/>
          <w:szCs w:val="20"/>
        </w:rPr>
        <w:t> </w:t>
      </w:r>
    </w:p>
    <w:p w14:paraId="3C257B9D" w14:textId="77777777" w:rsidR="00521675" w:rsidRPr="00521675" w:rsidRDefault="00521675" w:rsidP="00521675">
      <w:pPr>
        <w:shd w:val="clear" w:color="auto" w:fill="FFFFFF"/>
        <w:spacing w:after="240" w:line="240" w:lineRule="auto"/>
        <w:jc w:val="both"/>
        <w:rPr>
          <w:rFonts w:ascii="Times New Roman" w:eastAsia="Times New Roman" w:hAnsi="Times New Roman" w:cs="Times New Roman"/>
          <w:color w:val="000000" w:themeColor="text1"/>
          <w:sz w:val="20"/>
          <w:szCs w:val="20"/>
          <w:lang w:eastAsia="tr-TR"/>
        </w:rPr>
      </w:pPr>
      <w:r w:rsidRPr="00521675">
        <w:rPr>
          <w:rFonts w:ascii="Times New Roman" w:eastAsia="Times New Roman" w:hAnsi="Times New Roman" w:cs="Times New Roman"/>
          <w:color w:val="000000" w:themeColor="text1"/>
          <w:sz w:val="20"/>
          <w:szCs w:val="20"/>
          <w:lang w:eastAsia="tr-TR"/>
        </w:rPr>
        <w:t>Birlik Meclis ve Encümen üyelerimize ait kişisel veriler, Kanun'un 5. maddesinde düzenlenen yasal şartlar dahilinde aşağıdaki belirli, açık ve meşru kamusal amaçlar doğrultusunda işlenmektedir:</w:t>
      </w:r>
    </w:p>
    <w:p w14:paraId="0504137A" w14:textId="77777777" w:rsidR="00521675" w:rsidRPr="00521675" w:rsidRDefault="00521675" w:rsidP="000D20DA">
      <w:pPr>
        <w:numPr>
          <w:ilvl w:val="0"/>
          <w:numId w:val="17"/>
        </w:numPr>
        <w:shd w:val="clear" w:color="auto" w:fill="FFFFFF"/>
        <w:spacing w:after="0" w:line="240" w:lineRule="auto"/>
        <w:jc w:val="both"/>
        <w:rPr>
          <w:rFonts w:ascii="Times New Roman" w:eastAsia="Times New Roman" w:hAnsi="Times New Roman" w:cs="Times New Roman"/>
          <w:color w:val="000000" w:themeColor="text1"/>
          <w:sz w:val="20"/>
          <w:szCs w:val="20"/>
          <w:lang w:eastAsia="tr-TR"/>
        </w:rPr>
      </w:pPr>
      <w:r w:rsidRPr="00521675">
        <w:rPr>
          <w:rFonts w:ascii="Times New Roman" w:eastAsia="Times New Roman" w:hAnsi="Times New Roman" w:cs="Times New Roman"/>
          <w:color w:val="000000" w:themeColor="text1"/>
          <w:sz w:val="20"/>
          <w:szCs w:val="20"/>
          <w:lang w:eastAsia="tr-TR"/>
        </w:rPr>
        <w:t>5355 sayılı Mahalli İdare Birlikleri Kanunu ve Birlik Tüzüğü hükümleri uyarınca Birlik Meclisi, Birlik Encümeni ve ihtisas komisyonlarının yasal toplantı gündemlerinin hazırlanması, çağrı ve davet süreçlerinin yürütülmesi ile kurumsal oturumların sıhhatli bir şekilde açılıp yönetilmesi.</w:t>
      </w:r>
    </w:p>
    <w:p w14:paraId="086BCFD8" w14:textId="77777777" w:rsidR="00521675" w:rsidRPr="00521675" w:rsidRDefault="00521675" w:rsidP="000D20DA">
      <w:pPr>
        <w:numPr>
          <w:ilvl w:val="0"/>
          <w:numId w:val="17"/>
        </w:numPr>
        <w:shd w:val="clear" w:color="auto" w:fill="FFFFFF"/>
        <w:spacing w:after="0" w:line="240" w:lineRule="auto"/>
        <w:jc w:val="both"/>
        <w:rPr>
          <w:rFonts w:ascii="Times New Roman" w:eastAsia="Times New Roman" w:hAnsi="Times New Roman" w:cs="Times New Roman"/>
          <w:color w:val="000000" w:themeColor="text1"/>
          <w:sz w:val="20"/>
          <w:szCs w:val="20"/>
          <w:lang w:eastAsia="tr-TR"/>
        </w:rPr>
      </w:pPr>
      <w:r w:rsidRPr="00521675">
        <w:rPr>
          <w:rFonts w:ascii="Times New Roman" w:eastAsia="Times New Roman" w:hAnsi="Times New Roman" w:cs="Times New Roman"/>
          <w:color w:val="000000" w:themeColor="text1"/>
          <w:sz w:val="20"/>
          <w:szCs w:val="20"/>
          <w:lang w:eastAsia="tr-TR"/>
        </w:rPr>
        <w:t>Toplantı esnasında yürütülen müzakerelerin, oylamaların, alınan kararların ve komisyon raporlarının yasal olarak mevzuata uygun şekilde tutanak altına alınması, karar metinlerinin tanzim edilmesi, imzalatılması ve resmi kurumsal arşivin oluşturulması.</w:t>
      </w:r>
    </w:p>
    <w:p w14:paraId="2B113E81" w14:textId="77777777" w:rsidR="00521675" w:rsidRPr="00521675" w:rsidRDefault="00521675" w:rsidP="000D20DA">
      <w:pPr>
        <w:numPr>
          <w:ilvl w:val="0"/>
          <w:numId w:val="17"/>
        </w:numPr>
        <w:shd w:val="clear" w:color="auto" w:fill="FFFFFF"/>
        <w:spacing w:after="0" w:line="240" w:lineRule="auto"/>
        <w:jc w:val="both"/>
        <w:rPr>
          <w:rFonts w:ascii="Times New Roman" w:eastAsia="Times New Roman" w:hAnsi="Times New Roman" w:cs="Times New Roman"/>
          <w:color w:val="000000" w:themeColor="text1"/>
          <w:sz w:val="20"/>
          <w:szCs w:val="20"/>
          <w:lang w:eastAsia="tr-TR"/>
        </w:rPr>
      </w:pPr>
      <w:r w:rsidRPr="00521675">
        <w:rPr>
          <w:rFonts w:ascii="Times New Roman" w:eastAsia="Times New Roman" w:hAnsi="Times New Roman" w:cs="Times New Roman"/>
          <w:color w:val="000000" w:themeColor="text1"/>
          <w:sz w:val="20"/>
          <w:szCs w:val="20"/>
          <w:lang w:eastAsia="tr-TR"/>
        </w:rPr>
        <w:t>Meclis ve encümen toplantı salonlarında sesli ve görüntülü kayıtların alınması vasıtasıyla, resmi kurumsal tutanakların gerçeğe uygunluğunun ve sıhhatinin geriye dönük olarak doğrulanması, kurumsal hafızanın ve şeffaflığın temin edilmesi.</w:t>
      </w:r>
    </w:p>
    <w:p w14:paraId="4F9794B5" w14:textId="77777777" w:rsidR="00521675" w:rsidRPr="00521675" w:rsidRDefault="00521675" w:rsidP="000D20DA">
      <w:pPr>
        <w:numPr>
          <w:ilvl w:val="0"/>
          <w:numId w:val="17"/>
        </w:numPr>
        <w:shd w:val="clear" w:color="auto" w:fill="FFFFFF"/>
        <w:spacing w:after="0" w:line="240" w:lineRule="auto"/>
        <w:jc w:val="both"/>
        <w:rPr>
          <w:rFonts w:ascii="Times New Roman" w:eastAsia="Times New Roman" w:hAnsi="Times New Roman" w:cs="Times New Roman"/>
          <w:color w:val="000000" w:themeColor="text1"/>
          <w:sz w:val="20"/>
          <w:szCs w:val="20"/>
          <w:lang w:eastAsia="tr-TR"/>
        </w:rPr>
      </w:pPr>
      <w:r w:rsidRPr="00521675">
        <w:rPr>
          <w:rFonts w:ascii="Times New Roman" w:eastAsia="Times New Roman" w:hAnsi="Times New Roman" w:cs="Times New Roman"/>
          <w:color w:val="000000" w:themeColor="text1"/>
          <w:sz w:val="20"/>
          <w:szCs w:val="20"/>
          <w:lang w:eastAsia="tr-TR"/>
        </w:rPr>
        <w:t>3628 sayılı Mal Bildiriminde Bulunulması, Rüşvet ve Yolsuzluklarla Mücadele Kanunu ve ilgili yönetmelik hükümleri kapsamında, meclis ve encümen üyelerinin yasal saklama sürelerine tabi olan mal bildirim beyanlarının toplanması, mühürlü zarf usulüyle yüksek güvenlikli yasal arşivde muhafaza edilmesi.</w:t>
      </w:r>
    </w:p>
    <w:p w14:paraId="0530C64A" w14:textId="77777777" w:rsidR="00521675" w:rsidRPr="00521675" w:rsidRDefault="00521675" w:rsidP="000D20DA">
      <w:pPr>
        <w:numPr>
          <w:ilvl w:val="0"/>
          <w:numId w:val="17"/>
        </w:numPr>
        <w:shd w:val="clear" w:color="auto" w:fill="FFFFFF"/>
        <w:spacing w:after="0" w:line="240" w:lineRule="auto"/>
        <w:jc w:val="both"/>
        <w:rPr>
          <w:rFonts w:ascii="Times New Roman" w:eastAsia="Times New Roman" w:hAnsi="Times New Roman" w:cs="Times New Roman"/>
          <w:color w:val="000000" w:themeColor="text1"/>
          <w:sz w:val="20"/>
          <w:szCs w:val="20"/>
          <w:lang w:eastAsia="tr-TR"/>
        </w:rPr>
      </w:pPr>
      <w:r w:rsidRPr="00521675">
        <w:rPr>
          <w:rFonts w:ascii="Times New Roman" w:eastAsia="Times New Roman" w:hAnsi="Times New Roman" w:cs="Times New Roman"/>
          <w:color w:val="000000" w:themeColor="text1"/>
          <w:sz w:val="20"/>
          <w:szCs w:val="20"/>
          <w:lang w:eastAsia="tr-TR"/>
        </w:rPr>
        <w:t>Meclis ve encümen oturumlarına katılım sağlayan üyelerin huzur hakkı, yolluk, harcırah ve mevzuattan doğan diğer mali hak edişlerinin hesaplanması, banka talimatlarının hazırlanması ve muhasebe/bütçe kayıtlarının tutulması.</w:t>
      </w:r>
    </w:p>
    <w:p w14:paraId="3B33B2E4" w14:textId="77777777" w:rsidR="00521675" w:rsidRPr="00521675" w:rsidRDefault="00521675" w:rsidP="000D20DA">
      <w:pPr>
        <w:numPr>
          <w:ilvl w:val="0"/>
          <w:numId w:val="17"/>
        </w:numPr>
        <w:shd w:val="clear" w:color="auto" w:fill="FFFFFF"/>
        <w:spacing w:after="0" w:line="240" w:lineRule="auto"/>
        <w:jc w:val="both"/>
        <w:rPr>
          <w:rFonts w:ascii="Times New Roman" w:eastAsia="Times New Roman" w:hAnsi="Times New Roman" w:cs="Times New Roman"/>
          <w:color w:val="000000" w:themeColor="text1"/>
          <w:sz w:val="20"/>
          <w:szCs w:val="20"/>
          <w:lang w:eastAsia="tr-TR"/>
        </w:rPr>
      </w:pPr>
      <w:r w:rsidRPr="00521675">
        <w:rPr>
          <w:rFonts w:ascii="Times New Roman" w:eastAsia="Times New Roman" w:hAnsi="Times New Roman" w:cs="Times New Roman"/>
          <w:color w:val="000000" w:themeColor="text1"/>
          <w:sz w:val="20"/>
          <w:szCs w:val="20"/>
          <w:lang w:eastAsia="tr-TR"/>
        </w:rPr>
        <w:t xml:space="preserve">5355 sayılı Kanun'un 17. ve 18. maddeleri uyarınca, kesinleşen meclis ve encümen kararlarının yasal süreleri içerisinde mülki idare amirine </w:t>
      </w:r>
      <w:r w:rsidRPr="00521675">
        <w:rPr>
          <w:rFonts w:ascii="Times New Roman" w:eastAsia="Times New Roman" w:hAnsi="Times New Roman" w:cs="Times New Roman"/>
          <w:i/>
          <w:iCs/>
          <w:color w:val="000000" w:themeColor="text1"/>
          <w:sz w:val="20"/>
          <w:szCs w:val="20"/>
          <w:lang w:eastAsia="tr-TR"/>
        </w:rPr>
        <w:t>(Valilik Makamı)</w:t>
      </w:r>
      <w:r w:rsidRPr="00521675">
        <w:rPr>
          <w:rFonts w:ascii="Times New Roman" w:eastAsia="Times New Roman" w:hAnsi="Times New Roman" w:cs="Times New Roman"/>
          <w:color w:val="000000" w:themeColor="text1"/>
          <w:sz w:val="20"/>
          <w:szCs w:val="20"/>
          <w:lang w:eastAsia="tr-TR"/>
        </w:rPr>
        <w:t xml:space="preserve"> ve gerektiğinde Çevre, Şehircilik ve İklim Değişikliği Bakanlığı veya İçişleri Bakanlığı gibi ilgili idari otoritelere bildirilmesi.</w:t>
      </w:r>
    </w:p>
    <w:p w14:paraId="49629C89" w14:textId="77777777" w:rsidR="00521675" w:rsidRDefault="00521675" w:rsidP="000D20DA">
      <w:pPr>
        <w:numPr>
          <w:ilvl w:val="0"/>
          <w:numId w:val="17"/>
        </w:numPr>
        <w:shd w:val="clear" w:color="auto" w:fill="FFFFFF"/>
        <w:spacing w:after="0" w:line="240" w:lineRule="auto"/>
        <w:jc w:val="both"/>
        <w:rPr>
          <w:rFonts w:ascii="Times New Roman" w:eastAsia="Times New Roman" w:hAnsi="Times New Roman" w:cs="Times New Roman"/>
          <w:color w:val="000000" w:themeColor="text1"/>
          <w:sz w:val="20"/>
          <w:szCs w:val="20"/>
          <w:lang w:eastAsia="tr-TR"/>
        </w:rPr>
      </w:pPr>
      <w:r w:rsidRPr="00521675">
        <w:rPr>
          <w:rFonts w:ascii="Times New Roman" w:eastAsia="Times New Roman" w:hAnsi="Times New Roman" w:cs="Times New Roman"/>
          <w:color w:val="000000" w:themeColor="text1"/>
          <w:sz w:val="20"/>
          <w:szCs w:val="20"/>
          <w:lang w:eastAsia="tr-TR"/>
        </w:rPr>
        <w:t>Sayıştay başkanlığı denetçileri veya İçişleri Bakanlığı müfettişleri tarafından Birlik nezdinde gerçekleştirilecek yasal idari ve mali denetimlerde, meclis/encümen karar ve tutanak defterlerinin yasal bilgi/belge sunma yükümlülükleri kapsamında denetime ibraz edilmesi.</w:t>
      </w:r>
    </w:p>
    <w:p w14:paraId="20CFF292" w14:textId="7F638BF7" w:rsidR="002B2B82" w:rsidRPr="00521675" w:rsidRDefault="002B2B82" w:rsidP="000D20DA">
      <w:pPr>
        <w:numPr>
          <w:ilvl w:val="0"/>
          <w:numId w:val="17"/>
        </w:numPr>
        <w:shd w:val="clear" w:color="auto" w:fill="FFFFFF"/>
        <w:spacing w:after="0" w:line="240" w:lineRule="auto"/>
        <w:jc w:val="both"/>
        <w:rPr>
          <w:rFonts w:ascii="Times New Roman" w:eastAsia="Times New Roman" w:hAnsi="Times New Roman" w:cs="Times New Roman"/>
          <w:color w:val="000000" w:themeColor="text1"/>
          <w:sz w:val="20"/>
          <w:szCs w:val="20"/>
          <w:lang w:eastAsia="tr-TR"/>
        </w:rPr>
      </w:pPr>
      <w:r w:rsidRPr="002B2B82">
        <w:rPr>
          <w:rFonts w:ascii="Times New Roman" w:eastAsia="Times New Roman" w:hAnsi="Times New Roman" w:cs="Times New Roman"/>
          <w:color w:val="000000" w:themeColor="text1"/>
          <w:sz w:val="20"/>
          <w:szCs w:val="20"/>
          <w:lang w:eastAsia="tr-TR"/>
        </w:rPr>
        <w:t xml:space="preserve">5393 sayılı Kanun’un 24. maddesi uyarınca Birlik Meclisi ihtisas komisyonlarının </w:t>
      </w:r>
      <w:r w:rsidRPr="002B2B82">
        <w:rPr>
          <w:rFonts w:ascii="Times New Roman" w:eastAsia="Times New Roman" w:hAnsi="Times New Roman" w:cs="Times New Roman"/>
          <w:i/>
          <w:iCs/>
          <w:color w:val="000000" w:themeColor="text1"/>
          <w:sz w:val="20"/>
          <w:szCs w:val="20"/>
          <w:lang w:eastAsia="tr-TR"/>
        </w:rPr>
        <w:t>(Plan ve Bütçe, İmar vb.)</w:t>
      </w:r>
      <w:r w:rsidRPr="002B2B82">
        <w:rPr>
          <w:rFonts w:ascii="Times New Roman" w:eastAsia="Times New Roman" w:hAnsi="Times New Roman" w:cs="Times New Roman"/>
          <w:color w:val="000000" w:themeColor="text1"/>
          <w:sz w:val="20"/>
          <w:szCs w:val="20"/>
          <w:lang w:eastAsia="tr-TR"/>
        </w:rPr>
        <w:t xml:space="preserve"> kurulması ve üye seçim süreçlerinde, siyasi parti gruplerinin meclisteki nisbi temsil oranlarının yasal olarak hesaplanması ve komisyonların mevzuata uygun olarak teşkil edilmesi.</w:t>
      </w:r>
    </w:p>
    <w:p w14:paraId="2D82AD66" w14:textId="5B69BB7B" w:rsidR="00521675" w:rsidRPr="00F84B4D" w:rsidRDefault="00521675" w:rsidP="00726CC9">
      <w:pPr>
        <w:numPr>
          <w:ilvl w:val="0"/>
          <w:numId w:val="17"/>
        </w:numPr>
        <w:shd w:val="clear" w:color="auto" w:fill="FFFFFF"/>
        <w:spacing w:after="240" w:line="240" w:lineRule="auto"/>
        <w:jc w:val="both"/>
        <w:rPr>
          <w:rFonts w:ascii="Times New Roman" w:eastAsia="Times New Roman" w:hAnsi="Times New Roman" w:cs="Times New Roman"/>
          <w:color w:val="000000" w:themeColor="text1"/>
          <w:sz w:val="20"/>
          <w:szCs w:val="20"/>
          <w:lang w:eastAsia="tr-TR"/>
        </w:rPr>
      </w:pPr>
      <w:r w:rsidRPr="00521675">
        <w:rPr>
          <w:rFonts w:ascii="Times New Roman" w:eastAsia="Times New Roman" w:hAnsi="Times New Roman" w:cs="Times New Roman"/>
          <w:color w:val="000000" w:themeColor="text1"/>
          <w:sz w:val="20"/>
          <w:szCs w:val="20"/>
          <w:lang w:eastAsia="tr-TR"/>
        </w:rPr>
        <w:t>Birlik mevzuatı uyarınca kamuoyunu bilgilendirme yükümlülüklerinin karşılanması, Birlik faaliyet raporlarının tanzimi ve yasal olarak ilanı zorunlu olan genel meclis kararlarının kurumsal internet sitesinde vatandaşların bilgisine sunulması.</w:t>
      </w:r>
    </w:p>
    <w:p w14:paraId="07938845" w14:textId="09EBC9FE" w:rsidR="00261455" w:rsidRPr="00726CC9" w:rsidRDefault="00E71714" w:rsidP="00511000">
      <w:pPr>
        <w:pStyle w:val="rtejustify"/>
        <w:shd w:val="clear" w:color="auto" w:fill="FFFFFF"/>
        <w:spacing w:before="0" w:beforeAutospacing="0" w:after="240" w:afterAutospacing="0"/>
        <w:jc w:val="both"/>
        <w:rPr>
          <w:b/>
          <w:bCs/>
          <w:color w:val="000000" w:themeColor="text1"/>
          <w:sz w:val="20"/>
          <w:szCs w:val="20"/>
          <w:u w:val="single"/>
        </w:rPr>
      </w:pPr>
      <w:r w:rsidRPr="00726CC9">
        <w:rPr>
          <w:b/>
          <w:bCs/>
          <w:color w:val="000000" w:themeColor="text1"/>
          <w:sz w:val="20"/>
          <w:szCs w:val="20"/>
          <w:u w:val="single"/>
        </w:rPr>
        <w:lastRenderedPageBreak/>
        <w:t>İşlenen Kişisel Verilerinizin Kimlere ve Hangi Amaçla Aktarılabileceği</w:t>
      </w:r>
    </w:p>
    <w:p w14:paraId="5B60E011" w14:textId="77777777" w:rsidR="003C0650" w:rsidRPr="003C0650" w:rsidRDefault="003C0650" w:rsidP="003C0650">
      <w:pPr>
        <w:pStyle w:val="paragraph"/>
        <w:shd w:val="clear" w:color="auto" w:fill="FFFFFF"/>
        <w:spacing w:before="0" w:beforeAutospacing="0" w:after="240" w:afterAutospacing="0"/>
        <w:jc w:val="both"/>
        <w:textAlignment w:val="baseline"/>
        <w:rPr>
          <w:color w:val="000000"/>
          <w:sz w:val="20"/>
          <w:szCs w:val="20"/>
        </w:rPr>
      </w:pPr>
      <w:r w:rsidRPr="003C0650">
        <w:rPr>
          <w:color w:val="000000"/>
          <w:sz w:val="20"/>
          <w:szCs w:val="20"/>
        </w:rPr>
        <w:t>KVKK ve ilgili mevzuat uyarınca uygun güvenlik düzeyini temin etmeye yönelik gerekli her türlü teknik ve idari tedbirlerin alınması sağlayarak; Meclis ve Encümen üyelerimize ait genel ve özel nitelikli kişisel veriler, Kanun’un 8. maddesinde belirtilen yasal şartlar çerçevesinde aşağıdaki alıcı gruplarına aktarılmaktadır:</w:t>
      </w:r>
    </w:p>
    <w:p w14:paraId="2E80E171" w14:textId="77777777" w:rsidR="003C0650" w:rsidRPr="003C0650" w:rsidRDefault="003C0650" w:rsidP="00347AF2">
      <w:pPr>
        <w:pStyle w:val="paragraph"/>
        <w:numPr>
          <w:ilvl w:val="0"/>
          <w:numId w:val="18"/>
        </w:numPr>
        <w:shd w:val="clear" w:color="auto" w:fill="FFFFFF"/>
        <w:spacing w:before="0" w:beforeAutospacing="0" w:after="0" w:afterAutospacing="0"/>
        <w:jc w:val="both"/>
        <w:textAlignment w:val="baseline"/>
        <w:rPr>
          <w:color w:val="000000"/>
          <w:sz w:val="20"/>
          <w:szCs w:val="20"/>
        </w:rPr>
      </w:pPr>
      <w:r w:rsidRPr="003C0650">
        <w:rPr>
          <w:b/>
          <w:bCs/>
          <w:color w:val="000000"/>
          <w:sz w:val="20"/>
          <w:szCs w:val="20"/>
        </w:rPr>
        <w:t>Hukuken Yetkili Kamu Kurum ve Kuruluşlarına:</w:t>
      </w:r>
      <w:r w:rsidRPr="003C0650">
        <w:rPr>
          <w:color w:val="000000"/>
          <w:sz w:val="20"/>
          <w:szCs w:val="20"/>
        </w:rPr>
        <w:t xml:space="preserve"> 5355 sayılı Kanun kapsamında meclis ve encümen kararlarının yasal kesinleşme ve vesayet denetimi süreçlerinin yürütülmesi amacıyla Manisa Valiliğine, Çevre, Şehircilik ve İklim Değişikliği Bakanlığına ile yasal yetkileri dahilindeki resmi bilgi/belge talepleriyle sınırlı olmak üzere ilgili diğer idari otoritelere.</w:t>
      </w:r>
    </w:p>
    <w:p w14:paraId="215569CB" w14:textId="77777777" w:rsidR="003C0650" w:rsidRPr="003C0650" w:rsidRDefault="003C0650" w:rsidP="00347AF2">
      <w:pPr>
        <w:pStyle w:val="paragraph"/>
        <w:numPr>
          <w:ilvl w:val="0"/>
          <w:numId w:val="18"/>
        </w:numPr>
        <w:shd w:val="clear" w:color="auto" w:fill="FFFFFF"/>
        <w:spacing w:before="0" w:beforeAutospacing="0" w:after="0" w:afterAutospacing="0"/>
        <w:jc w:val="both"/>
        <w:textAlignment w:val="baseline"/>
        <w:rPr>
          <w:color w:val="000000"/>
          <w:sz w:val="20"/>
          <w:szCs w:val="20"/>
        </w:rPr>
      </w:pPr>
      <w:r w:rsidRPr="003C0650">
        <w:rPr>
          <w:b/>
          <w:bCs/>
          <w:color w:val="000000"/>
          <w:sz w:val="20"/>
          <w:szCs w:val="20"/>
        </w:rPr>
        <w:t>T.C. İçişleri Bakanlığı, Çevre, Şehircilik ve İklim Değişikliği Bakanlığı ve Sayıştay’a:</w:t>
      </w:r>
      <w:r w:rsidRPr="003C0650">
        <w:rPr>
          <w:color w:val="000000"/>
          <w:sz w:val="20"/>
          <w:szCs w:val="20"/>
        </w:rPr>
        <w:t xml:space="preserve"> İlgili mevzuat hükümlerine göre kamu hizmeti niteliğindeki idari ve mali faaliyetlerimizin denetimi, meclis/encümen karar tutanaklarının incelenmesi ve yasal denetim yükümlülüklerinin yerine getirilmesi amacıyla ilgili bakanlık müfettişlerine ve Sayıştay başkanlığına.</w:t>
      </w:r>
    </w:p>
    <w:p w14:paraId="64C85DFF" w14:textId="77777777" w:rsidR="003C0650" w:rsidRPr="003C0650" w:rsidRDefault="003C0650" w:rsidP="00347AF2">
      <w:pPr>
        <w:pStyle w:val="paragraph"/>
        <w:numPr>
          <w:ilvl w:val="0"/>
          <w:numId w:val="18"/>
        </w:numPr>
        <w:shd w:val="clear" w:color="auto" w:fill="FFFFFF"/>
        <w:spacing w:before="0" w:beforeAutospacing="0" w:after="0" w:afterAutospacing="0"/>
        <w:jc w:val="both"/>
        <w:textAlignment w:val="baseline"/>
        <w:rPr>
          <w:color w:val="000000"/>
          <w:sz w:val="20"/>
          <w:szCs w:val="20"/>
        </w:rPr>
      </w:pPr>
      <w:r w:rsidRPr="003C0650">
        <w:rPr>
          <w:b/>
          <w:bCs/>
          <w:color w:val="000000"/>
          <w:sz w:val="20"/>
          <w:szCs w:val="20"/>
        </w:rPr>
        <w:t>Anlaşmalı Bankalara:</w:t>
      </w:r>
      <w:r w:rsidRPr="003C0650">
        <w:rPr>
          <w:color w:val="000000"/>
          <w:sz w:val="20"/>
          <w:szCs w:val="20"/>
        </w:rPr>
        <w:t xml:space="preserve"> Meclis ve encümen oturumlarına, komisyon çalışmalarına katılımınız karşılığında yasal olarak hesaplanan huzur hakkı, yolluk, harcırah ve diğer mali hak edişlerinize ilişkin ödeme faaliyetlerinin gerçekleştirilebilmesi amacıyla Birliğin anlaşmalı olduğu ilgili bankalara.</w:t>
      </w:r>
    </w:p>
    <w:p w14:paraId="75CAE3E3" w14:textId="77777777" w:rsidR="003C0650" w:rsidRPr="003C0650" w:rsidRDefault="003C0650" w:rsidP="00347AF2">
      <w:pPr>
        <w:pStyle w:val="paragraph"/>
        <w:numPr>
          <w:ilvl w:val="0"/>
          <w:numId w:val="18"/>
        </w:numPr>
        <w:shd w:val="clear" w:color="auto" w:fill="FFFFFF"/>
        <w:spacing w:before="0" w:beforeAutospacing="0" w:after="0" w:afterAutospacing="0"/>
        <w:jc w:val="both"/>
        <w:textAlignment w:val="baseline"/>
        <w:rPr>
          <w:color w:val="000000"/>
          <w:sz w:val="20"/>
          <w:szCs w:val="20"/>
        </w:rPr>
      </w:pPr>
      <w:r w:rsidRPr="003C0650">
        <w:rPr>
          <w:b/>
          <w:bCs/>
          <w:color w:val="000000"/>
          <w:sz w:val="20"/>
          <w:szCs w:val="20"/>
        </w:rPr>
        <w:t>Altyapı ve İletişim Tedarikçilerimize:</w:t>
      </w:r>
      <w:r w:rsidRPr="003C0650">
        <w:rPr>
          <w:color w:val="000000"/>
          <w:sz w:val="20"/>
          <w:szCs w:val="20"/>
        </w:rPr>
        <w:t xml:space="preserve"> Meclis ve encümen üyelerimize toplantı çağrılarının, yasal gündem maddelerinin, kurumsal davetlerin ve resmi bilgilendirmelerin yasal ve hızlı bir şekilde ulaştırılabilmesi amacıyla Birliğin kurumsal iletişim/toplu mesajlaşma altyapı hizmeti aldığı yurt içindeki yetkili kuruluşlara.</w:t>
      </w:r>
    </w:p>
    <w:p w14:paraId="03957D05" w14:textId="77777777" w:rsidR="003C0650" w:rsidRPr="003C0650" w:rsidRDefault="003C0650" w:rsidP="00347AF2">
      <w:pPr>
        <w:pStyle w:val="paragraph"/>
        <w:numPr>
          <w:ilvl w:val="0"/>
          <w:numId w:val="18"/>
        </w:numPr>
        <w:shd w:val="clear" w:color="auto" w:fill="FFFFFF"/>
        <w:spacing w:before="0" w:beforeAutospacing="0" w:after="0" w:afterAutospacing="0"/>
        <w:jc w:val="both"/>
        <w:textAlignment w:val="baseline"/>
        <w:rPr>
          <w:color w:val="000000"/>
          <w:sz w:val="20"/>
          <w:szCs w:val="20"/>
        </w:rPr>
      </w:pPr>
      <w:r w:rsidRPr="003C0650">
        <w:rPr>
          <w:b/>
          <w:bCs/>
          <w:color w:val="000000"/>
          <w:sz w:val="20"/>
          <w:szCs w:val="20"/>
        </w:rPr>
        <w:t>Bilgi Teknolojileri ve Yazılım Tedarikçilerimize:</w:t>
      </w:r>
      <w:r w:rsidRPr="003C0650">
        <w:rPr>
          <w:color w:val="000000"/>
          <w:sz w:val="20"/>
          <w:szCs w:val="20"/>
        </w:rPr>
        <w:t xml:space="preserve"> Birlik faaliyetlerine, meclis/encümen kararlarına ve kurumsal stratejilerin hazırlanmasına ilişkin dijital arşivleme, kurumsal yazılım (ERP/EBYS) ve siber güvenlik altyapı hizmetlerinin yürütülebilmesi amacıyla sınırlı kalmak kaydı ile yurt içindeki teknoloji tedarikçilerimize ve iş ortaklarımıza.</w:t>
      </w:r>
    </w:p>
    <w:p w14:paraId="18E9DE8B" w14:textId="77777777" w:rsidR="003C0650" w:rsidRPr="003C0650" w:rsidRDefault="003C0650" w:rsidP="003C0650">
      <w:pPr>
        <w:pStyle w:val="paragraph"/>
        <w:numPr>
          <w:ilvl w:val="0"/>
          <w:numId w:val="18"/>
        </w:numPr>
        <w:shd w:val="clear" w:color="auto" w:fill="FFFFFF"/>
        <w:spacing w:before="0" w:beforeAutospacing="0" w:after="240" w:afterAutospacing="0"/>
        <w:jc w:val="both"/>
        <w:textAlignment w:val="baseline"/>
        <w:rPr>
          <w:color w:val="000000"/>
          <w:sz w:val="20"/>
          <w:szCs w:val="20"/>
        </w:rPr>
      </w:pPr>
      <w:r w:rsidRPr="003C0650">
        <w:rPr>
          <w:b/>
          <w:bCs/>
          <w:color w:val="000000"/>
          <w:sz w:val="20"/>
          <w:szCs w:val="20"/>
        </w:rPr>
        <w:t>Kamuoyuna ve Vatandaşlara (Sınırlı Olarak):</w:t>
      </w:r>
      <w:r w:rsidRPr="003C0650">
        <w:rPr>
          <w:color w:val="000000"/>
          <w:sz w:val="20"/>
          <w:szCs w:val="20"/>
        </w:rPr>
        <w:t xml:space="preserve"> Mahalli idarelerde şeffaflık ilkesi gereğince, yasal olarak ilanı zorunlu olan Meclis Karar Özetleri ile Birlik Faaliyet Raporlarının kurumsal internet sitesinde yayınlanması vasıtasıyla halka ve vatandaşlara </w:t>
      </w:r>
      <w:r w:rsidRPr="003C0650">
        <w:rPr>
          <w:i/>
          <w:iCs/>
          <w:color w:val="000000"/>
          <w:sz w:val="20"/>
          <w:szCs w:val="20"/>
        </w:rPr>
        <w:t>(Bu aktarımda üyelerin yalnızca ad, soyad, meclis kararlarındaki oylama tercihleri ve siyasi parti grupları yer almaktadır)</w:t>
      </w:r>
      <w:r w:rsidRPr="003C0650">
        <w:rPr>
          <w:color w:val="000000"/>
          <w:sz w:val="20"/>
          <w:szCs w:val="20"/>
        </w:rPr>
        <w:t>.</w:t>
      </w:r>
    </w:p>
    <w:p w14:paraId="04ACBB77" w14:textId="7DBE0F2B" w:rsidR="007443E1" w:rsidRPr="003A71E2" w:rsidRDefault="007443E1" w:rsidP="00726CC9">
      <w:pPr>
        <w:pStyle w:val="paragraph"/>
        <w:shd w:val="clear" w:color="auto" w:fill="FFFFFF"/>
        <w:spacing w:before="0" w:beforeAutospacing="0" w:after="240" w:afterAutospacing="0"/>
        <w:jc w:val="both"/>
        <w:textAlignment w:val="baseline"/>
        <w:rPr>
          <w:color w:val="000000"/>
          <w:sz w:val="20"/>
          <w:szCs w:val="20"/>
          <w:u w:val="single"/>
        </w:rPr>
      </w:pPr>
      <w:r w:rsidRPr="00726CC9">
        <w:rPr>
          <w:rStyle w:val="normaltextrun"/>
          <w:b/>
          <w:bCs/>
          <w:color w:val="000000"/>
          <w:sz w:val="20"/>
          <w:szCs w:val="20"/>
          <w:u w:val="single"/>
        </w:rPr>
        <w:t>Veri İşleme Süresi ve Muhafaza Süresi</w:t>
      </w:r>
      <w:r w:rsidRPr="00726CC9">
        <w:rPr>
          <w:rStyle w:val="eop"/>
          <w:color w:val="000000"/>
          <w:sz w:val="20"/>
          <w:szCs w:val="20"/>
          <w:u w:val="single"/>
        </w:rPr>
        <w:t> </w:t>
      </w:r>
    </w:p>
    <w:p w14:paraId="322219E9" w14:textId="77777777" w:rsidR="006F12D5" w:rsidRPr="006F12D5" w:rsidRDefault="006F12D5" w:rsidP="006F12D5">
      <w:pPr>
        <w:spacing w:after="240" w:line="240" w:lineRule="auto"/>
        <w:jc w:val="both"/>
        <w:rPr>
          <w:rFonts w:ascii="Times New Roman" w:eastAsia="Times New Roman" w:hAnsi="Times New Roman" w:cs="Times New Roman"/>
          <w:color w:val="000000"/>
          <w:sz w:val="20"/>
          <w:szCs w:val="20"/>
          <w:shd w:val="clear" w:color="auto" w:fill="FFFFFF"/>
          <w:lang w:eastAsia="ja-JP"/>
        </w:rPr>
      </w:pPr>
      <w:r w:rsidRPr="006F12D5">
        <w:rPr>
          <w:rFonts w:ascii="Times New Roman" w:eastAsia="Times New Roman" w:hAnsi="Times New Roman" w:cs="Times New Roman"/>
          <w:color w:val="000000"/>
          <w:sz w:val="20"/>
          <w:szCs w:val="20"/>
          <w:shd w:val="clear" w:color="auto" w:fill="FFFFFF"/>
          <w:lang w:eastAsia="ja-JP"/>
        </w:rPr>
        <w:t>Kişisel verileriniz, işbu Aydınlatma Metni’nde belirtilen Birlik Meclisi ve Birlik Encümeni kararlarının tanzimi, komisyon seçimlerinin yürütülmesi ve yasal yükümlülüklerin yerine getirilmesi amaçlarıyla sınırlı olmak üzere; Jeopark Belediyeler Birliği’nin tabi olduğu kamu mevzuatı, 3628 sayılı Kanun, Devlet Arşiv Hizmetleri mevzuatı ve yasal zamanaşımı sürelerine riayet edilerek işlenmektedir. Kanunlarda veri işleme ve saklama sürelerine ilişkin değişiklik yapılması halinde, mevzuatça belirlenen yeni yasal süreler esas alınacaktır.</w:t>
      </w:r>
    </w:p>
    <w:p w14:paraId="6148C148" w14:textId="77777777" w:rsidR="006F12D5" w:rsidRPr="006F12D5" w:rsidRDefault="006F12D5" w:rsidP="006F12D5">
      <w:pPr>
        <w:spacing w:after="240" w:line="240" w:lineRule="auto"/>
        <w:jc w:val="both"/>
        <w:rPr>
          <w:rFonts w:ascii="Times New Roman" w:eastAsia="Times New Roman" w:hAnsi="Times New Roman" w:cs="Times New Roman"/>
          <w:color w:val="000000"/>
          <w:sz w:val="20"/>
          <w:szCs w:val="20"/>
          <w:shd w:val="clear" w:color="auto" w:fill="FFFFFF"/>
          <w:lang w:eastAsia="ja-JP"/>
        </w:rPr>
      </w:pPr>
      <w:r w:rsidRPr="006F12D5">
        <w:rPr>
          <w:rFonts w:ascii="Times New Roman" w:eastAsia="Times New Roman" w:hAnsi="Times New Roman" w:cs="Times New Roman"/>
          <w:color w:val="000000"/>
          <w:sz w:val="20"/>
          <w:szCs w:val="20"/>
          <w:shd w:val="clear" w:color="auto" w:fill="FFFFFF"/>
          <w:lang w:eastAsia="ja-JP"/>
        </w:rPr>
        <w:t>Kişisel verileriniz, KVKK’nın temel ilkelerinden olan "amaca bağlılık ve ölçülülük" ilkesinin bir gereği olarak, veri kategorilerine göre aşağıda belirtilen yasal süreler boyunca muhafaza edilir:</w:t>
      </w:r>
    </w:p>
    <w:p w14:paraId="3F2BC57E" w14:textId="77777777" w:rsidR="006F12D5" w:rsidRPr="006F12D5" w:rsidRDefault="006F12D5" w:rsidP="0093035E">
      <w:pPr>
        <w:numPr>
          <w:ilvl w:val="0"/>
          <w:numId w:val="19"/>
        </w:numPr>
        <w:spacing w:after="0" w:line="240" w:lineRule="auto"/>
        <w:jc w:val="both"/>
        <w:rPr>
          <w:rFonts w:ascii="Times New Roman" w:eastAsia="Times New Roman" w:hAnsi="Times New Roman" w:cs="Times New Roman"/>
          <w:color w:val="000000"/>
          <w:sz w:val="20"/>
          <w:szCs w:val="20"/>
          <w:shd w:val="clear" w:color="auto" w:fill="FFFFFF"/>
          <w:lang w:eastAsia="ja-JP"/>
        </w:rPr>
      </w:pPr>
      <w:r w:rsidRPr="006F12D5">
        <w:rPr>
          <w:rFonts w:ascii="Times New Roman" w:eastAsia="Times New Roman" w:hAnsi="Times New Roman" w:cs="Times New Roman"/>
          <w:b/>
          <w:bCs/>
          <w:color w:val="000000"/>
          <w:sz w:val="20"/>
          <w:szCs w:val="20"/>
          <w:shd w:val="clear" w:color="auto" w:fill="FFFFFF"/>
          <w:lang w:eastAsia="ja-JP"/>
        </w:rPr>
        <w:t>Meclis ve Encümen Karar Defterleri ile Ses/Görüntü Oturum Kayıtları:</w:t>
      </w:r>
      <w:r w:rsidRPr="006F12D5">
        <w:rPr>
          <w:rFonts w:ascii="Times New Roman" w:eastAsia="Times New Roman" w:hAnsi="Times New Roman" w:cs="Times New Roman"/>
          <w:color w:val="000000"/>
          <w:sz w:val="20"/>
          <w:szCs w:val="20"/>
          <w:shd w:val="clear" w:color="auto" w:fill="FFFFFF"/>
          <w:lang w:eastAsia="ja-JP"/>
        </w:rPr>
        <w:t xml:space="preserve"> Alınan kararlar, resmi tutanaklar ve bu tutanakların doğrulanması amacıyla salonlarda kaydedilen sesli/görüntülü oturum kayıtları; Devlet Arşiv Hizmetleri mevzuatı uyarınca kurumsal tarihi hafıza ve yasal delil niteliği taşıdığından </w:t>
      </w:r>
      <w:r w:rsidRPr="006F12D5">
        <w:rPr>
          <w:rFonts w:ascii="Times New Roman" w:eastAsia="Times New Roman" w:hAnsi="Times New Roman" w:cs="Times New Roman"/>
          <w:b/>
          <w:bCs/>
          <w:color w:val="000000"/>
          <w:sz w:val="20"/>
          <w:szCs w:val="20"/>
          <w:shd w:val="clear" w:color="auto" w:fill="FFFFFF"/>
          <w:lang w:eastAsia="ja-JP"/>
        </w:rPr>
        <w:t>"Süresiz / Kalıcı"</w:t>
      </w:r>
      <w:r w:rsidRPr="006F12D5">
        <w:rPr>
          <w:rFonts w:ascii="Times New Roman" w:eastAsia="Times New Roman" w:hAnsi="Times New Roman" w:cs="Times New Roman"/>
          <w:color w:val="000000"/>
          <w:sz w:val="20"/>
          <w:szCs w:val="20"/>
          <w:shd w:val="clear" w:color="auto" w:fill="FFFFFF"/>
          <w:lang w:eastAsia="ja-JP"/>
        </w:rPr>
        <w:t xml:space="preserve"> olarak Birlik arşivinde muhafaza edilir.</w:t>
      </w:r>
    </w:p>
    <w:p w14:paraId="0D44408D" w14:textId="77777777" w:rsidR="006F12D5" w:rsidRPr="006F12D5" w:rsidRDefault="006F12D5" w:rsidP="0093035E">
      <w:pPr>
        <w:numPr>
          <w:ilvl w:val="0"/>
          <w:numId w:val="19"/>
        </w:numPr>
        <w:spacing w:after="0" w:line="240" w:lineRule="auto"/>
        <w:jc w:val="both"/>
        <w:rPr>
          <w:rFonts w:ascii="Times New Roman" w:eastAsia="Times New Roman" w:hAnsi="Times New Roman" w:cs="Times New Roman"/>
          <w:color w:val="000000"/>
          <w:sz w:val="20"/>
          <w:szCs w:val="20"/>
          <w:shd w:val="clear" w:color="auto" w:fill="FFFFFF"/>
          <w:lang w:eastAsia="ja-JP"/>
        </w:rPr>
      </w:pPr>
      <w:r w:rsidRPr="006F12D5">
        <w:rPr>
          <w:rFonts w:ascii="Times New Roman" w:eastAsia="Times New Roman" w:hAnsi="Times New Roman" w:cs="Times New Roman"/>
          <w:b/>
          <w:bCs/>
          <w:color w:val="000000"/>
          <w:sz w:val="20"/>
          <w:szCs w:val="20"/>
          <w:shd w:val="clear" w:color="auto" w:fill="FFFFFF"/>
          <w:lang w:eastAsia="ja-JP"/>
        </w:rPr>
        <w:t>Özel Nitelikli Veriler (Siyasi Parti Grubu / Nisbi Temsil Bilgisi):</w:t>
      </w:r>
      <w:r w:rsidRPr="006F12D5">
        <w:rPr>
          <w:rFonts w:ascii="Times New Roman" w:eastAsia="Times New Roman" w:hAnsi="Times New Roman" w:cs="Times New Roman"/>
          <w:color w:val="000000"/>
          <w:sz w:val="20"/>
          <w:szCs w:val="20"/>
          <w:shd w:val="clear" w:color="auto" w:fill="FFFFFF"/>
          <w:lang w:eastAsia="ja-JP"/>
        </w:rPr>
        <w:t xml:space="preserve"> İhtisas komisyonlarının yasal olarak teşkil edilmesi amacıyla işlenen siyasi parti grubu ve temsil bilgileriniz, Birlik bünyesindeki resmi görev süreniz (meclis üyeliği döneminiz) boyunca işlenmekte ve saklanmaktadır.</w:t>
      </w:r>
    </w:p>
    <w:p w14:paraId="0E6D2988" w14:textId="77777777" w:rsidR="006F12D5" w:rsidRPr="006F12D5" w:rsidRDefault="006F12D5" w:rsidP="0093035E">
      <w:pPr>
        <w:numPr>
          <w:ilvl w:val="0"/>
          <w:numId w:val="19"/>
        </w:numPr>
        <w:spacing w:after="0" w:line="240" w:lineRule="auto"/>
        <w:jc w:val="both"/>
        <w:rPr>
          <w:rFonts w:ascii="Times New Roman" w:eastAsia="Times New Roman" w:hAnsi="Times New Roman" w:cs="Times New Roman"/>
          <w:color w:val="000000"/>
          <w:sz w:val="20"/>
          <w:szCs w:val="20"/>
          <w:shd w:val="clear" w:color="auto" w:fill="FFFFFF"/>
          <w:lang w:eastAsia="ja-JP"/>
        </w:rPr>
      </w:pPr>
      <w:r w:rsidRPr="006F12D5">
        <w:rPr>
          <w:rFonts w:ascii="Times New Roman" w:eastAsia="Times New Roman" w:hAnsi="Times New Roman" w:cs="Times New Roman"/>
          <w:b/>
          <w:bCs/>
          <w:color w:val="000000"/>
          <w:sz w:val="20"/>
          <w:szCs w:val="20"/>
          <w:shd w:val="clear" w:color="auto" w:fill="FFFFFF"/>
          <w:lang w:eastAsia="ja-JP"/>
        </w:rPr>
        <w:t>Mal Bildirim Beyannameleri:</w:t>
      </w:r>
      <w:r w:rsidRPr="006F12D5">
        <w:rPr>
          <w:rFonts w:ascii="Times New Roman" w:eastAsia="Times New Roman" w:hAnsi="Times New Roman" w:cs="Times New Roman"/>
          <w:color w:val="000000"/>
          <w:sz w:val="20"/>
          <w:szCs w:val="20"/>
          <w:shd w:val="clear" w:color="auto" w:fill="FFFFFF"/>
          <w:lang w:eastAsia="ja-JP"/>
        </w:rPr>
        <w:t xml:space="preserve"> 3628 sayılı Kanun ve ilgili yönetmelik hükümleri uyarınca, meclis veya encümen üyeliği görevinizin sona erdiği tarihten itibaren </w:t>
      </w:r>
      <w:r w:rsidRPr="006F12D5">
        <w:rPr>
          <w:rFonts w:ascii="Times New Roman" w:eastAsia="Times New Roman" w:hAnsi="Times New Roman" w:cs="Times New Roman"/>
          <w:b/>
          <w:bCs/>
          <w:color w:val="000000"/>
          <w:sz w:val="20"/>
          <w:szCs w:val="20"/>
          <w:shd w:val="clear" w:color="auto" w:fill="FFFFFF"/>
          <w:lang w:eastAsia="ja-JP"/>
        </w:rPr>
        <w:t>5 (beş) yıl</w:t>
      </w:r>
      <w:r w:rsidRPr="006F12D5">
        <w:rPr>
          <w:rFonts w:ascii="Times New Roman" w:eastAsia="Times New Roman" w:hAnsi="Times New Roman" w:cs="Times New Roman"/>
          <w:color w:val="000000"/>
          <w:sz w:val="20"/>
          <w:szCs w:val="20"/>
          <w:shd w:val="clear" w:color="auto" w:fill="FFFFFF"/>
          <w:lang w:eastAsia="ja-JP"/>
        </w:rPr>
        <w:t xml:space="preserve"> boyunca Birlik yazı işleri bünyesindeki yüksek güvenlikli ve mühürlü yasal arşivde saklanır; sürenin dolmasının ardından yasal imha komisyonu gözetiminde imha edilir.</w:t>
      </w:r>
    </w:p>
    <w:p w14:paraId="0CDF04C0" w14:textId="77777777" w:rsidR="006F12D5" w:rsidRPr="006F12D5" w:rsidRDefault="006F12D5" w:rsidP="006F12D5">
      <w:pPr>
        <w:numPr>
          <w:ilvl w:val="0"/>
          <w:numId w:val="19"/>
        </w:numPr>
        <w:spacing w:after="240" w:line="240" w:lineRule="auto"/>
        <w:jc w:val="both"/>
        <w:rPr>
          <w:rFonts w:ascii="Times New Roman" w:eastAsia="Times New Roman" w:hAnsi="Times New Roman" w:cs="Times New Roman"/>
          <w:color w:val="000000"/>
          <w:sz w:val="20"/>
          <w:szCs w:val="20"/>
          <w:shd w:val="clear" w:color="auto" w:fill="FFFFFF"/>
          <w:lang w:eastAsia="ja-JP"/>
        </w:rPr>
      </w:pPr>
      <w:r w:rsidRPr="006F12D5">
        <w:rPr>
          <w:rFonts w:ascii="Times New Roman" w:eastAsia="Times New Roman" w:hAnsi="Times New Roman" w:cs="Times New Roman"/>
          <w:b/>
          <w:bCs/>
          <w:color w:val="000000"/>
          <w:sz w:val="20"/>
          <w:szCs w:val="20"/>
          <w:shd w:val="clear" w:color="auto" w:fill="FFFFFF"/>
          <w:lang w:eastAsia="ja-JP"/>
        </w:rPr>
        <w:t>Mali ve Muhasebe Kayıtları:</w:t>
      </w:r>
      <w:r w:rsidRPr="006F12D5">
        <w:rPr>
          <w:rFonts w:ascii="Times New Roman" w:eastAsia="Times New Roman" w:hAnsi="Times New Roman" w:cs="Times New Roman"/>
          <w:color w:val="000000"/>
          <w:sz w:val="20"/>
          <w:szCs w:val="20"/>
          <w:shd w:val="clear" w:color="auto" w:fill="FFFFFF"/>
          <w:lang w:eastAsia="ja-JP"/>
        </w:rPr>
        <w:t xml:space="preserve"> Huzur hakkı, yolluk ve harcırah ödemelerine ilişkin banka talimatları ve bordro kayıtları, Vergi Usul Kanunu ve Sayıştay mevzuatı uyarınca </w:t>
      </w:r>
      <w:r w:rsidRPr="006F12D5">
        <w:rPr>
          <w:rFonts w:ascii="Times New Roman" w:eastAsia="Times New Roman" w:hAnsi="Times New Roman" w:cs="Times New Roman"/>
          <w:b/>
          <w:bCs/>
          <w:color w:val="000000"/>
          <w:sz w:val="20"/>
          <w:szCs w:val="20"/>
          <w:shd w:val="clear" w:color="auto" w:fill="FFFFFF"/>
          <w:lang w:eastAsia="ja-JP"/>
        </w:rPr>
        <w:t>10 (on) yıl</w:t>
      </w:r>
      <w:r w:rsidRPr="006F12D5">
        <w:rPr>
          <w:rFonts w:ascii="Times New Roman" w:eastAsia="Times New Roman" w:hAnsi="Times New Roman" w:cs="Times New Roman"/>
          <w:color w:val="000000"/>
          <w:sz w:val="20"/>
          <w:szCs w:val="20"/>
          <w:shd w:val="clear" w:color="auto" w:fill="FFFFFF"/>
          <w:lang w:eastAsia="ja-JP"/>
        </w:rPr>
        <w:t xml:space="preserve"> boyunca muhafaza edilir.</w:t>
      </w:r>
    </w:p>
    <w:p w14:paraId="62C5F205" w14:textId="77777777" w:rsidR="006F12D5" w:rsidRPr="006F12D5" w:rsidRDefault="006F12D5" w:rsidP="006F12D5">
      <w:pPr>
        <w:spacing w:after="240" w:line="240" w:lineRule="auto"/>
        <w:jc w:val="both"/>
        <w:rPr>
          <w:rFonts w:ascii="Times New Roman" w:eastAsia="Times New Roman" w:hAnsi="Times New Roman" w:cs="Times New Roman"/>
          <w:color w:val="000000"/>
          <w:sz w:val="20"/>
          <w:szCs w:val="20"/>
          <w:shd w:val="clear" w:color="auto" w:fill="FFFFFF"/>
          <w:lang w:eastAsia="ja-JP"/>
        </w:rPr>
      </w:pPr>
      <w:r w:rsidRPr="006F12D5">
        <w:rPr>
          <w:rFonts w:ascii="Times New Roman" w:eastAsia="Times New Roman" w:hAnsi="Times New Roman" w:cs="Times New Roman"/>
          <w:color w:val="000000"/>
          <w:sz w:val="20"/>
          <w:szCs w:val="20"/>
          <w:shd w:val="clear" w:color="auto" w:fill="FFFFFF"/>
          <w:lang w:eastAsia="ja-JP"/>
        </w:rPr>
        <w:t xml:space="preserve">Bahsi geçen yasal muhafaza ve zamanaşımı sürelerinin dolmasının ardından kişisel verileriniz, Birliğimizin </w:t>
      </w:r>
      <w:r w:rsidRPr="006F12D5">
        <w:rPr>
          <w:rFonts w:ascii="Times New Roman" w:eastAsia="Times New Roman" w:hAnsi="Times New Roman" w:cs="Times New Roman"/>
          <w:i/>
          <w:iCs/>
          <w:color w:val="000000"/>
          <w:sz w:val="20"/>
          <w:szCs w:val="20"/>
          <w:shd w:val="clear" w:color="auto" w:fill="FFFFFF"/>
          <w:lang w:eastAsia="ja-JP"/>
        </w:rPr>
        <w:t>Kişisel Veri Saklama ve İmha Politikası</w:t>
      </w:r>
      <w:r w:rsidRPr="006F12D5">
        <w:rPr>
          <w:rFonts w:ascii="Times New Roman" w:eastAsia="Times New Roman" w:hAnsi="Times New Roman" w:cs="Times New Roman"/>
          <w:color w:val="000000"/>
          <w:sz w:val="20"/>
          <w:szCs w:val="20"/>
          <w:shd w:val="clear" w:color="auto" w:fill="FFFFFF"/>
          <w:lang w:eastAsia="ja-JP"/>
        </w:rPr>
        <w:t xml:space="preserve"> uyarınca ilk periyodik imha döneminde güvenli bir şekilde silinmekte, yok edilmekte veya anonim hale getirilmektedir.</w:t>
      </w:r>
    </w:p>
    <w:p w14:paraId="5D98579B" w14:textId="77777777" w:rsidR="00E30D12" w:rsidRPr="00726CC9" w:rsidRDefault="00E30D12" w:rsidP="00726CC9">
      <w:pPr>
        <w:spacing w:after="240" w:line="240" w:lineRule="auto"/>
        <w:jc w:val="both"/>
        <w:rPr>
          <w:rFonts w:ascii="Times New Roman" w:eastAsia="Times New Roman" w:hAnsi="Times New Roman" w:cs="Times New Roman"/>
          <w:color w:val="000000" w:themeColor="text1"/>
          <w:sz w:val="20"/>
          <w:szCs w:val="20"/>
          <w:u w:val="single"/>
          <w:lang w:eastAsia="tr-TR"/>
        </w:rPr>
      </w:pPr>
      <w:r w:rsidRPr="00726CC9">
        <w:rPr>
          <w:rFonts w:ascii="Times New Roman" w:eastAsia="Times New Roman" w:hAnsi="Times New Roman" w:cs="Times New Roman"/>
          <w:b/>
          <w:bCs/>
          <w:color w:val="000000" w:themeColor="text1"/>
          <w:sz w:val="20"/>
          <w:szCs w:val="20"/>
          <w:u w:val="single"/>
          <w:lang w:eastAsia="tr-TR"/>
        </w:rPr>
        <w:lastRenderedPageBreak/>
        <w:t>İlgili Kişinin Haklarını Kullanması:</w:t>
      </w:r>
    </w:p>
    <w:bookmarkEnd w:id="0"/>
    <w:p w14:paraId="409F6E3A" w14:textId="77777777" w:rsidR="00594546" w:rsidRPr="00594546" w:rsidRDefault="00594546" w:rsidP="00594546">
      <w:pPr>
        <w:spacing w:after="240" w:line="240" w:lineRule="auto"/>
        <w:jc w:val="both"/>
        <w:rPr>
          <w:rFonts w:ascii="Times New Roman" w:hAnsi="Times New Roman" w:cs="Times New Roman"/>
          <w:color w:val="000000" w:themeColor="text1"/>
          <w:sz w:val="20"/>
          <w:szCs w:val="20"/>
        </w:rPr>
      </w:pPr>
      <w:r w:rsidRPr="00594546">
        <w:rPr>
          <w:rFonts w:ascii="Times New Roman" w:hAnsi="Times New Roman" w:cs="Times New Roman"/>
          <w:color w:val="000000" w:themeColor="text1"/>
          <w:sz w:val="20"/>
          <w:szCs w:val="20"/>
        </w:rPr>
        <w:t xml:space="preserve">Kişisel verileri işlenen Birlik Meclis veya Encümen Üyemiz (ilgili kişi) olarak, Kanun’un ilgili kişinin haklarını düzenleyen 11. maddesi kapsamındaki yasal haklarınıza ilişkin taleplerinizi; </w:t>
      </w:r>
      <w:r w:rsidRPr="00594546">
        <w:rPr>
          <w:rFonts w:ascii="Times New Roman" w:hAnsi="Times New Roman" w:cs="Times New Roman"/>
          <w:i/>
          <w:iCs/>
          <w:color w:val="000000" w:themeColor="text1"/>
          <w:sz w:val="20"/>
          <w:szCs w:val="20"/>
        </w:rPr>
        <w:t>“Veri Sorumlusuna Başvuru Usul ve Esasları Hakkında Tebliğ”</w:t>
      </w:r>
      <w:r w:rsidRPr="00594546">
        <w:rPr>
          <w:rFonts w:ascii="Times New Roman" w:hAnsi="Times New Roman" w:cs="Times New Roman"/>
          <w:color w:val="000000" w:themeColor="text1"/>
          <w:sz w:val="20"/>
          <w:szCs w:val="20"/>
        </w:rPr>
        <w:t xml:space="preserve"> amir hükümleri uyarınca, aşağıda belirtilen resmi kanallar vasıtasıyla Birliğimize iletebilirsiniz:</w:t>
      </w:r>
    </w:p>
    <w:p w14:paraId="3F549092" w14:textId="77777777" w:rsidR="00594546" w:rsidRPr="00594546" w:rsidRDefault="00594546" w:rsidP="005668E4">
      <w:pPr>
        <w:numPr>
          <w:ilvl w:val="0"/>
          <w:numId w:val="20"/>
        </w:numPr>
        <w:spacing w:after="0" w:line="240" w:lineRule="auto"/>
        <w:jc w:val="both"/>
        <w:rPr>
          <w:rFonts w:ascii="Times New Roman" w:hAnsi="Times New Roman" w:cs="Times New Roman"/>
          <w:color w:val="000000" w:themeColor="text1"/>
          <w:sz w:val="20"/>
          <w:szCs w:val="20"/>
        </w:rPr>
      </w:pPr>
      <w:r w:rsidRPr="00594546">
        <w:rPr>
          <w:rFonts w:ascii="Times New Roman" w:hAnsi="Times New Roman" w:cs="Times New Roman"/>
          <w:b/>
          <w:bCs/>
          <w:color w:val="000000" w:themeColor="text1"/>
          <w:sz w:val="20"/>
          <w:szCs w:val="20"/>
        </w:rPr>
        <w:t>Fiziki Yazılı Başvuru:</w:t>
      </w:r>
      <w:r w:rsidRPr="00594546">
        <w:rPr>
          <w:rFonts w:ascii="Times New Roman" w:hAnsi="Times New Roman" w:cs="Times New Roman"/>
          <w:color w:val="000000" w:themeColor="text1"/>
          <w:sz w:val="20"/>
          <w:szCs w:val="20"/>
        </w:rPr>
        <w:t xml:space="preserve"> Kimliğinizi teyit edici resmi belgeler (nüfus cüzdanı, ehliyet vb.) ile birlikte, </w:t>
      </w:r>
      <w:r w:rsidRPr="00594546">
        <w:rPr>
          <w:rFonts w:ascii="Times New Roman" w:hAnsi="Times New Roman" w:cs="Times New Roman"/>
          <w:b/>
          <w:bCs/>
          <w:color w:val="000000" w:themeColor="text1"/>
          <w:sz w:val="20"/>
          <w:szCs w:val="20"/>
        </w:rPr>
        <w:t>“4 Eylül Mah. Yunus Emre Cad. No: 96 Kula / MANİSA”</w:t>
      </w:r>
      <w:r w:rsidRPr="00594546">
        <w:rPr>
          <w:rFonts w:ascii="Times New Roman" w:hAnsi="Times New Roman" w:cs="Times New Roman"/>
          <w:color w:val="000000" w:themeColor="text1"/>
          <w:sz w:val="20"/>
          <w:szCs w:val="20"/>
        </w:rPr>
        <w:t xml:space="preserve"> adresine şahsen başvurarak veya noter kanalıyla ıslak imzalı resmi dilekçe göndererek,</w:t>
      </w:r>
    </w:p>
    <w:p w14:paraId="2A3B014A" w14:textId="77777777" w:rsidR="00594546" w:rsidRPr="00594546" w:rsidRDefault="00594546" w:rsidP="005668E4">
      <w:pPr>
        <w:numPr>
          <w:ilvl w:val="0"/>
          <w:numId w:val="20"/>
        </w:numPr>
        <w:spacing w:after="0" w:line="240" w:lineRule="auto"/>
        <w:jc w:val="both"/>
        <w:rPr>
          <w:rFonts w:ascii="Times New Roman" w:hAnsi="Times New Roman" w:cs="Times New Roman"/>
          <w:color w:val="000000" w:themeColor="text1"/>
          <w:sz w:val="20"/>
          <w:szCs w:val="20"/>
        </w:rPr>
      </w:pPr>
      <w:r w:rsidRPr="00594546">
        <w:rPr>
          <w:rFonts w:ascii="Times New Roman" w:hAnsi="Times New Roman" w:cs="Times New Roman"/>
          <w:b/>
          <w:bCs/>
          <w:color w:val="000000" w:themeColor="text1"/>
          <w:sz w:val="20"/>
          <w:szCs w:val="20"/>
        </w:rPr>
        <w:t>Elektronik Posta (E-Posta) Yoluyla Başvuru:</w:t>
      </w:r>
      <w:r w:rsidRPr="00594546">
        <w:rPr>
          <w:rFonts w:ascii="Times New Roman" w:hAnsi="Times New Roman" w:cs="Times New Roman"/>
          <w:color w:val="000000" w:themeColor="text1"/>
          <w:sz w:val="20"/>
          <w:szCs w:val="20"/>
        </w:rPr>
        <w:t xml:space="preserve"> Birliğimize daha önce bildirdiğiniz ve Birlik bilgi sistemlerinde aktif olarak kayıtlı olması şartı ile kurumsal veya şahsi e-posta adresiniz üzerinden </w:t>
      </w:r>
      <w:r w:rsidRPr="00594546">
        <w:rPr>
          <w:rFonts w:ascii="Times New Roman" w:hAnsi="Times New Roman" w:cs="Times New Roman"/>
          <w:b/>
          <w:bCs/>
          <w:color w:val="000000" w:themeColor="text1"/>
          <w:sz w:val="20"/>
          <w:szCs w:val="20"/>
        </w:rPr>
        <w:t>info@jeoparkbelediyelerbirligi.com</w:t>
      </w:r>
      <w:r w:rsidRPr="00594546">
        <w:rPr>
          <w:rFonts w:ascii="Times New Roman" w:hAnsi="Times New Roman" w:cs="Times New Roman"/>
          <w:color w:val="000000" w:themeColor="text1"/>
          <w:sz w:val="20"/>
          <w:szCs w:val="20"/>
        </w:rPr>
        <w:t xml:space="preserve"> adresine e-posta ileterek,</w:t>
      </w:r>
    </w:p>
    <w:p w14:paraId="34AD3BF7" w14:textId="77777777" w:rsidR="00594546" w:rsidRPr="00594546" w:rsidRDefault="00594546" w:rsidP="00594546">
      <w:pPr>
        <w:numPr>
          <w:ilvl w:val="0"/>
          <w:numId w:val="20"/>
        </w:numPr>
        <w:spacing w:after="240" w:line="240" w:lineRule="auto"/>
        <w:jc w:val="both"/>
        <w:rPr>
          <w:rFonts w:ascii="Times New Roman" w:hAnsi="Times New Roman" w:cs="Times New Roman"/>
          <w:color w:val="000000" w:themeColor="text1"/>
          <w:sz w:val="20"/>
          <w:szCs w:val="20"/>
        </w:rPr>
      </w:pPr>
      <w:r w:rsidRPr="00594546">
        <w:rPr>
          <w:rFonts w:ascii="Times New Roman" w:hAnsi="Times New Roman" w:cs="Times New Roman"/>
          <w:b/>
          <w:bCs/>
          <w:color w:val="000000" w:themeColor="text1"/>
          <w:sz w:val="20"/>
          <w:szCs w:val="20"/>
        </w:rPr>
        <w:t>Kayıtlı Elektronik Posta (KEP) Yoluyla Başvuru:</w:t>
      </w:r>
      <w:r w:rsidRPr="00594546">
        <w:rPr>
          <w:rFonts w:ascii="Times New Roman" w:hAnsi="Times New Roman" w:cs="Times New Roman"/>
          <w:color w:val="000000" w:themeColor="text1"/>
          <w:sz w:val="20"/>
          <w:szCs w:val="20"/>
        </w:rPr>
        <w:t xml:space="preserve"> Kendinize ait resmi Kayıtlı Elektronik Posta adresi üzerinden, Birliğimizin resmi </w:t>
      </w:r>
      <w:r w:rsidRPr="00594546">
        <w:rPr>
          <w:rFonts w:ascii="Times New Roman" w:hAnsi="Times New Roman" w:cs="Times New Roman"/>
          <w:b/>
          <w:bCs/>
          <w:color w:val="000000" w:themeColor="text1"/>
          <w:sz w:val="20"/>
          <w:szCs w:val="20"/>
        </w:rPr>
        <w:t>manisajeopark@hs01.kep.tr</w:t>
      </w:r>
      <w:r w:rsidRPr="00594546">
        <w:rPr>
          <w:rFonts w:ascii="Times New Roman" w:hAnsi="Times New Roman" w:cs="Times New Roman"/>
          <w:color w:val="000000" w:themeColor="text1"/>
          <w:sz w:val="20"/>
          <w:szCs w:val="20"/>
        </w:rPr>
        <w:t xml:space="preserve"> KEP adresine güvenli elektronik imzalı olarak başvurarak.</w:t>
      </w:r>
    </w:p>
    <w:p w14:paraId="74E24287" w14:textId="77777777" w:rsidR="00594546" w:rsidRPr="00594546" w:rsidRDefault="00594546" w:rsidP="00594546">
      <w:pPr>
        <w:spacing w:after="240" w:line="240" w:lineRule="auto"/>
        <w:jc w:val="both"/>
        <w:rPr>
          <w:rFonts w:ascii="Times New Roman" w:hAnsi="Times New Roman" w:cs="Times New Roman"/>
          <w:color w:val="000000" w:themeColor="text1"/>
          <w:sz w:val="20"/>
          <w:szCs w:val="20"/>
        </w:rPr>
      </w:pPr>
      <w:r w:rsidRPr="00594546">
        <w:rPr>
          <w:rFonts w:ascii="Times New Roman" w:hAnsi="Times New Roman" w:cs="Times New Roman"/>
          <w:color w:val="000000" w:themeColor="text1"/>
          <w:sz w:val="20"/>
          <w:szCs w:val="20"/>
        </w:rPr>
        <w:t xml:space="preserve">Bu süreçlerin teknik yönetimi, yasal süre sınırları ve idari işleyişi hakkında daha kapsamlı düzenleme, Birliğimiz tarafından ilan edilen </w:t>
      </w:r>
      <w:r w:rsidRPr="00594546">
        <w:rPr>
          <w:rFonts w:ascii="Times New Roman" w:hAnsi="Times New Roman" w:cs="Times New Roman"/>
          <w:b/>
          <w:bCs/>
          <w:i/>
          <w:iCs/>
          <w:color w:val="000000" w:themeColor="text1"/>
          <w:sz w:val="20"/>
          <w:szCs w:val="20"/>
        </w:rPr>
        <w:t>Jeopark Belediyeler Birliği Kişisel Veri Başvuru ve Yanıt Prosedürü</w:t>
      </w:r>
      <w:r w:rsidRPr="00594546">
        <w:rPr>
          <w:rFonts w:ascii="Times New Roman" w:hAnsi="Times New Roman" w:cs="Times New Roman"/>
          <w:color w:val="000000" w:themeColor="text1"/>
          <w:sz w:val="20"/>
          <w:szCs w:val="20"/>
        </w:rPr>
        <w:t xml:space="preserve"> ile </w:t>
      </w:r>
      <w:r w:rsidRPr="00594546">
        <w:rPr>
          <w:rFonts w:ascii="Times New Roman" w:hAnsi="Times New Roman" w:cs="Times New Roman"/>
          <w:b/>
          <w:bCs/>
          <w:i/>
          <w:iCs/>
          <w:color w:val="000000" w:themeColor="text1"/>
          <w:sz w:val="20"/>
          <w:szCs w:val="20"/>
        </w:rPr>
        <w:t>Jeopark Belediyeler Birliği Kişisel Verilerin Korunması ve İşlenmesi Politikası</w:t>
      </w:r>
      <w:r w:rsidRPr="00594546">
        <w:rPr>
          <w:rFonts w:ascii="Times New Roman" w:hAnsi="Times New Roman" w:cs="Times New Roman"/>
          <w:color w:val="000000" w:themeColor="text1"/>
          <w:sz w:val="20"/>
          <w:szCs w:val="20"/>
        </w:rPr>
        <w:t xml:space="preserve"> içerisinde yapılmıştır. İlgili kurumsal prosedür ve politikalara Birlik resmi internet sitemizden veya ilgili idari birimlerimizden her zaman ulaşabilirsiniz.</w:t>
      </w:r>
    </w:p>
    <w:p w14:paraId="01CF0619" w14:textId="6272FD1D" w:rsidR="005F3183" w:rsidRPr="00726CC9" w:rsidRDefault="005F3183" w:rsidP="00726CC9">
      <w:pPr>
        <w:spacing w:after="240" w:line="240" w:lineRule="auto"/>
        <w:jc w:val="both"/>
        <w:rPr>
          <w:rFonts w:ascii="Times New Roman" w:eastAsia="Times New Roman" w:hAnsi="Times New Roman" w:cs="Times New Roman"/>
          <w:color w:val="000000" w:themeColor="text1"/>
          <w:sz w:val="20"/>
          <w:szCs w:val="20"/>
          <w:lang w:eastAsia="tr-TR"/>
        </w:rPr>
      </w:pPr>
    </w:p>
    <w:sectPr w:rsidR="005F3183" w:rsidRPr="00726CC9" w:rsidSect="00906C53">
      <w:footerReference w:type="default" r:id="rId7"/>
      <w:pgSz w:w="11906" w:h="16838" w:code="9"/>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3DC79903" w14:textId="77777777" w:rsidR="002541D7" w:rsidRDefault="002541D7" w:rsidP="0089169F">
      <w:pPr>
        <w:spacing w:after="0" w:line="240" w:lineRule="auto"/>
      </w:pPr>
      <w:r>
        <w:separator/>
      </w:r>
    </w:p>
  </w:endnote>
  <w:endnote w:type="continuationSeparator" w:id="0">
    <w:p w14:paraId="6F21204D" w14:textId="77777777" w:rsidR="002541D7" w:rsidRDefault="002541D7" w:rsidP="008916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sdt>
    <w:sdtPr>
      <w:id w:val="-562106560"/>
      <w:docPartObj>
        <w:docPartGallery w:val="Page Numbers (Bottom of Page)"/>
        <w:docPartUnique/>
      </w:docPartObj>
    </w:sdtPr>
    <w:sdtContent>
      <w:sdt>
        <w:sdtPr>
          <w:id w:val="1728636285"/>
          <w:docPartObj>
            <w:docPartGallery w:val="Page Numbers (Top of Page)"/>
            <w:docPartUnique/>
          </w:docPartObj>
        </w:sdtPr>
        <w:sdtContent>
          <w:p w14:paraId="0E114F9F" w14:textId="6857AF13" w:rsidR="0089169F" w:rsidRDefault="0089169F">
            <w:pPr>
              <w:pStyle w:val="AltBilgi"/>
              <w:jc w:val="center"/>
            </w:pPr>
            <w:r>
              <w:t xml:space="preserve">Sayfa </w:t>
            </w:r>
            <w:r>
              <w:rPr>
                <w:b/>
                <w:bCs/>
                <w:sz w:val="24"/>
                <w:szCs w:val="24"/>
              </w:rPr>
              <w:fldChar w:fldCharType="begin"/>
            </w:r>
            <w:r>
              <w:rPr>
                <w:b/>
                <w:bCs/>
              </w:rPr>
              <w:instrText>PAGE</w:instrText>
            </w:r>
            <w:r>
              <w:rPr>
                <w:b/>
                <w:bCs/>
                <w:sz w:val="24"/>
                <w:szCs w:val="24"/>
              </w:rPr>
              <w:fldChar w:fldCharType="separate"/>
            </w:r>
            <w:r w:rsidR="009D1D64">
              <w:rPr>
                <w:b/>
                <w:bCs/>
                <w:noProof/>
              </w:rPr>
              <w:t>3</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sidR="009D1D64">
              <w:rPr>
                <w:b/>
                <w:bCs/>
                <w:noProof/>
              </w:rPr>
              <w:t>4</w:t>
            </w:r>
            <w:r>
              <w:rPr>
                <w:b/>
                <w:bCs/>
                <w:sz w:val="24"/>
                <w:szCs w:val="24"/>
              </w:rPr>
              <w:fldChar w:fldCharType="end"/>
            </w:r>
          </w:p>
        </w:sdtContent>
      </w:sdt>
    </w:sdtContent>
  </w:sdt>
  <w:p w14:paraId="119292C7" w14:textId="77777777" w:rsidR="0089169F" w:rsidRDefault="0089169F">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15C37A99" w14:textId="77777777" w:rsidR="002541D7" w:rsidRDefault="002541D7" w:rsidP="0089169F">
      <w:pPr>
        <w:spacing w:after="0" w:line="240" w:lineRule="auto"/>
      </w:pPr>
      <w:r>
        <w:separator/>
      </w:r>
    </w:p>
  </w:footnote>
  <w:footnote w:type="continuationSeparator" w:id="0">
    <w:p w14:paraId="308FBFCF" w14:textId="77777777" w:rsidR="002541D7" w:rsidRDefault="002541D7" w:rsidP="008916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5AC4CE4"/>
    <w:multiLevelType w:val="multilevel"/>
    <w:tmpl w:val="17906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43289D"/>
    <w:multiLevelType w:val="multilevel"/>
    <w:tmpl w:val="97DE88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9410EA"/>
    <w:multiLevelType w:val="multilevel"/>
    <w:tmpl w:val="0BC4A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BC6975"/>
    <w:multiLevelType w:val="hybridMultilevel"/>
    <w:tmpl w:val="A468D67C"/>
    <w:lvl w:ilvl="0" w:tplc="CE9CE7DC">
      <w:start w:val="1"/>
      <w:numFmt w:val="decimal"/>
      <w:lvlText w:val="%1."/>
      <w:lvlJc w:val="left"/>
      <w:pPr>
        <w:ind w:left="830" w:hanging="47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4" w15:restartNumberingAfterBreak="0">
    <w:nsid w:val="23C459D6"/>
    <w:multiLevelType w:val="multilevel"/>
    <w:tmpl w:val="50A43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831F82"/>
    <w:multiLevelType w:val="hybridMultilevel"/>
    <w:tmpl w:val="FFCE5010"/>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6" w15:restartNumberingAfterBreak="0">
    <w:nsid w:val="273B3FE8"/>
    <w:multiLevelType w:val="multilevel"/>
    <w:tmpl w:val="DE32E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3CF37EB"/>
    <w:multiLevelType w:val="multilevel"/>
    <w:tmpl w:val="D72C6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B491942"/>
    <w:multiLevelType w:val="multilevel"/>
    <w:tmpl w:val="743A6988"/>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9" w15:restartNumberingAfterBreak="0">
    <w:nsid w:val="3F444BE9"/>
    <w:multiLevelType w:val="hybridMultilevel"/>
    <w:tmpl w:val="92E4C80A"/>
    <w:lvl w:ilvl="0" w:tplc="041F0001">
      <w:start w:val="1"/>
      <w:numFmt w:val="bullet"/>
      <w:lvlText w:val=""/>
      <w:lvlJc w:val="left"/>
      <w:pPr>
        <w:ind w:left="720" w:hanging="360"/>
      </w:pPr>
      <w:rPr>
        <w:rFonts w:ascii="Symbol" w:hAnsi="Symbol" w:hint="default"/>
      </w:rPr>
    </w:lvl>
    <w:lvl w:ilvl="1" w:tplc="BAB68010">
      <w:numFmt w:val="bullet"/>
      <w:lvlText w:val="-"/>
      <w:lvlJc w:val="left"/>
      <w:pPr>
        <w:ind w:left="1440" w:hanging="360"/>
      </w:pPr>
      <w:rPr>
        <w:rFonts w:ascii="Times New Roman" w:eastAsiaTheme="minorHAnsi" w:hAnsi="Times New Roman" w:cs="Times New Roman"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457C5B1A"/>
    <w:multiLevelType w:val="multilevel"/>
    <w:tmpl w:val="9EDCD0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152775E"/>
    <w:multiLevelType w:val="multilevel"/>
    <w:tmpl w:val="6B32D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8243385"/>
    <w:multiLevelType w:val="multilevel"/>
    <w:tmpl w:val="5072B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1B53B0C"/>
    <w:multiLevelType w:val="multilevel"/>
    <w:tmpl w:val="E1BA2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66B71E0"/>
    <w:multiLevelType w:val="multilevel"/>
    <w:tmpl w:val="E3EEB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35E3841"/>
    <w:multiLevelType w:val="hybridMultilevel"/>
    <w:tmpl w:val="914A37AC"/>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6" w15:restartNumberingAfterBreak="0">
    <w:nsid w:val="7C2F60FA"/>
    <w:multiLevelType w:val="hybridMultilevel"/>
    <w:tmpl w:val="A5E01526"/>
    <w:lvl w:ilvl="0" w:tplc="6CBE2BAA">
      <w:start w:val="1"/>
      <w:numFmt w:val="lowerLetter"/>
      <w:lvlText w:val="%1)"/>
      <w:lvlJc w:val="left"/>
      <w:pPr>
        <w:ind w:left="0" w:firstLine="0"/>
      </w:pPr>
      <w:rPr>
        <w:b/>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7" w15:restartNumberingAfterBreak="0">
    <w:nsid w:val="7D602193"/>
    <w:multiLevelType w:val="hybridMultilevel"/>
    <w:tmpl w:val="309899A6"/>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num w:numId="1" w16cid:durableId="16982366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42658011">
    <w:abstractNumId w:val="1"/>
  </w:num>
  <w:num w:numId="3" w16cid:durableId="1063069126">
    <w:abstractNumId w:val="15"/>
  </w:num>
  <w:num w:numId="4" w16cid:durableId="1668940628">
    <w:abstractNumId w:val="5"/>
  </w:num>
  <w:num w:numId="5" w16cid:durableId="2144928419">
    <w:abstractNumId w:val="17"/>
  </w:num>
  <w:num w:numId="6" w16cid:durableId="24781068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82132763">
    <w:abstractNumId w:val="13"/>
  </w:num>
  <w:num w:numId="8" w16cid:durableId="630405525">
    <w:abstractNumId w:val="14"/>
  </w:num>
  <w:num w:numId="9" w16cid:durableId="553587928">
    <w:abstractNumId w:val="10"/>
  </w:num>
  <w:num w:numId="10" w16cid:durableId="2037193872">
    <w:abstractNumId w:val="6"/>
  </w:num>
  <w:num w:numId="11" w16cid:durableId="1573615617">
    <w:abstractNumId w:val="3"/>
  </w:num>
  <w:num w:numId="12" w16cid:durableId="286013905">
    <w:abstractNumId w:val="9"/>
  </w:num>
  <w:num w:numId="13" w16cid:durableId="1997343704">
    <w:abstractNumId w:val="6"/>
  </w:num>
  <w:num w:numId="14" w16cid:durableId="68409486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47670178">
    <w:abstractNumId w:val="12"/>
  </w:num>
  <w:num w:numId="16" w16cid:durableId="1184974809">
    <w:abstractNumId w:val="4"/>
  </w:num>
  <w:num w:numId="17" w16cid:durableId="74715090">
    <w:abstractNumId w:val="11"/>
  </w:num>
  <w:num w:numId="18" w16cid:durableId="1949854710">
    <w:abstractNumId w:val="0"/>
  </w:num>
  <w:num w:numId="19" w16cid:durableId="1677464390">
    <w:abstractNumId w:val="2"/>
  </w:num>
  <w:num w:numId="20" w16cid:durableId="952904210">
    <w:abstractNumId w:val="7"/>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1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1B80"/>
    <w:rsid w:val="00014718"/>
    <w:rsid w:val="00015520"/>
    <w:rsid w:val="00015A80"/>
    <w:rsid w:val="0003426F"/>
    <w:rsid w:val="00066DE5"/>
    <w:rsid w:val="00080489"/>
    <w:rsid w:val="00093B87"/>
    <w:rsid w:val="000A1EF3"/>
    <w:rsid w:val="000D20DA"/>
    <w:rsid w:val="000E12B3"/>
    <w:rsid w:val="00100301"/>
    <w:rsid w:val="001062A9"/>
    <w:rsid w:val="001111BA"/>
    <w:rsid w:val="00112E8D"/>
    <w:rsid w:val="001320A5"/>
    <w:rsid w:val="00174613"/>
    <w:rsid w:val="001B4E0F"/>
    <w:rsid w:val="001D596C"/>
    <w:rsid w:val="001E14D8"/>
    <w:rsid w:val="00230219"/>
    <w:rsid w:val="00245792"/>
    <w:rsid w:val="002541D7"/>
    <w:rsid w:val="00261455"/>
    <w:rsid w:val="00281B80"/>
    <w:rsid w:val="00297A3D"/>
    <w:rsid w:val="002B2B82"/>
    <w:rsid w:val="002C0E55"/>
    <w:rsid w:val="002D3A19"/>
    <w:rsid w:val="002F7418"/>
    <w:rsid w:val="00317207"/>
    <w:rsid w:val="00347AF2"/>
    <w:rsid w:val="003620FD"/>
    <w:rsid w:val="00362F7D"/>
    <w:rsid w:val="00367B42"/>
    <w:rsid w:val="003A60CF"/>
    <w:rsid w:val="003A71E2"/>
    <w:rsid w:val="003B00C2"/>
    <w:rsid w:val="003C0650"/>
    <w:rsid w:val="003D057D"/>
    <w:rsid w:val="003E0A44"/>
    <w:rsid w:val="003E3CCB"/>
    <w:rsid w:val="00404511"/>
    <w:rsid w:val="00404872"/>
    <w:rsid w:val="00434313"/>
    <w:rsid w:val="0043439A"/>
    <w:rsid w:val="00435D9E"/>
    <w:rsid w:val="00457FD8"/>
    <w:rsid w:val="00464B3E"/>
    <w:rsid w:val="004946E2"/>
    <w:rsid w:val="004951E9"/>
    <w:rsid w:val="004A15DF"/>
    <w:rsid w:val="004B22E3"/>
    <w:rsid w:val="00505AB1"/>
    <w:rsid w:val="00511000"/>
    <w:rsid w:val="00521675"/>
    <w:rsid w:val="00524FA3"/>
    <w:rsid w:val="005668E4"/>
    <w:rsid w:val="00580413"/>
    <w:rsid w:val="0058449F"/>
    <w:rsid w:val="00594546"/>
    <w:rsid w:val="005B149D"/>
    <w:rsid w:val="005E03D1"/>
    <w:rsid w:val="005F2E00"/>
    <w:rsid w:val="005F3183"/>
    <w:rsid w:val="006632AE"/>
    <w:rsid w:val="00670042"/>
    <w:rsid w:val="00685BD7"/>
    <w:rsid w:val="006A0A5E"/>
    <w:rsid w:val="006A1397"/>
    <w:rsid w:val="006A40A2"/>
    <w:rsid w:val="006B560C"/>
    <w:rsid w:val="006C752D"/>
    <w:rsid w:val="006E41C0"/>
    <w:rsid w:val="006F12D5"/>
    <w:rsid w:val="00701FCC"/>
    <w:rsid w:val="007072D6"/>
    <w:rsid w:val="00707DB9"/>
    <w:rsid w:val="00726CC9"/>
    <w:rsid w:val="00727E1C"/>
    <w:rsid w:val="007443E1"/>
    <w:rsid w:val="00747BE8"/>
    <w:rsid w:val="0075491E"/>
    <w:rsid w:val="00777E5C"/>
    <w:rsid w:val="007B7864"/>
    <w:rsid w:val="007C6177"/>
    <w:rsid w:val="007D3896"/>
    <w:rsid w:val="008235D3"/>
    <w:rsid w:val="00837E28"/>
    <w:rsid w:val="00872B91"/>
    <w:rsid w:val="00886E6A"/>
    <w:rsid w:val="0089169F"/>
    <w:rsid w:val="008D5FD2"/>
    <w:rsid w:val="00906C53"/>
    <w:rsid w:val="009243EB"/>
    <w:rsid w:val="0093035E"/>
    <w:rsid w:val="009363FB"/>
    <w:rsid w:val="00940729"/>
    <w:rsid w:val="0098499E"/>
    <w:rsid w:val="009A3441"/>
    <w:rsid w:val="009C6BEC"/>
    <w:rsid w:val="009D1D64"/>
    <w:rsid w:val="009D7998"/>
    <w:rsid w:val="009F41F3"/>
    <w:rsid w:val="009F71E5"/>
    <w:rsid w:val="00A034DC"/>
    <w:rsid w:val="00A110DB"/>
    <w:rsid w:val="00A2101A"/>
    <w:rsid w:val="00A43F3E"/>
    <w:rsid w:val="00A57404"/>
    <w:rsid w:val="00A86160"/>
    <w:rsid w:val="00A9057D"/>
    <w:rsid w:val="00B00689"/>
    <w:rsid w:val="00B05456"/>
    <w:rsid w:val="00B11339"/>
    <w:rsid w:val="00B15F92"/>
    <w:rsid w:val="00B200AE"/>
    <w:rsid w:val="00B411F6"/>
    <w:rsid w:val="00B610C9"/>
    <w:rsid w:val="00B727A4"/>
    <w:rsid w:val="00B85339"/>
    <w:rsid w:val="00BA09A8"/>
    <w:rsid w:val="00BA49C9"/>
    <w:rsid w:val="00BC0B42"/>
    <w:rsid w:val="00BC301D"/>
    <w:rsid w:val="00BE125C"/>
    <w:rsid w:val="00BE6462"/>
    <w:rsid w:val="00C159CB"/>
    <w:rsid w:val="00C77A80"/>
    <w:rsid w:val="00C817B6"/>
    <w:rsid w:val="00C866AA"/>
    <w:rsid w:val="00CA10D8"/>
    <w:rsid w:val="00CF208E"/>
    <w:rsid w:val="00D12BB3"/>
    <w:rsid w:val="00D73279"/>
    <w:rsid w:val="00D824E0"/>
    <w:rsid w:val="00DF09C0"/>
    <w:rsid w:val="00E21E49"/>
    <w:rsid w:val="00E30D12"/>
    <w:rsid w:val="00E339D4"/>
    <w:rsid w:val="00E50B79"/>
    <w:rsid w:val="00E620A7"/>
    <w:rsid w:val="00E630D3"/>
    <w:rsid w:val="00E71714"/>
    <w:rsid w:val="00E87C51"/>
    <w:rsid w:val="00EB5CB7"/>
    <w:rsid w:val="00EE09AE"/>
    <w:rsid w:val="00F22661"/>
    <w:rsid w:val="00F278F5"/>
    <w:rsid w:val="00F5471E"/>
    <w:rsid w:val="00F76DB5"/>
    <w:rsid w:val="00F82CC5"/>
    <w:rsid w:val="00F84B4D"/>
    <w:rsid w:val="00FF76D2"/>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795E6"/>
  <w15:chartTrackingRefBased/>
  <w15:docId w15:val="{CA0D2075-D62B-4029-84B0-B28066A49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41F3"/>
    <w:pPr>
      <w:spacing w:line="25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670042"/>
    <w:rPr>
      <w:color w:val="0000FF"/>
      <w:u w:val="single"/>
    </w:rPr>
  </w:style>
  <w:style w:type="paragraph" w:styleId="AklamaMetni">
    <w:name w:val="annotation text"/>
    <w:basedOn w:val="Normal"/>
    <w:link w:val="AklamaMetniChar"/>
    <w:uiPriority w:val="99"/>
    <w:semiHidden/>
    <w:unhideWhenUsed/>
    <w:rsid w:val="00670042"/>
    <w:pPr>
      <w:spacing w:line="240" w:lineRule="auto"/>
    </w:pPr>
    <w:rPr>
      <w:sz w:val="20"/>
      <w:szCs w:val="20"/>
    </w:rPr>
  </w:style>
  <w:style w:type="character" w:customStyle="1" w:styleId="AklamaMetniChar">
    <w:name w:val="Açıklama Metni Char"/>
    <w:basedOn w:val="VarsaylanParagrafYazTipi"/>
    <w:link w:val="AklamaMetni"/>
    <w:uiPriority w:val="99"/>
    <w:semiHidden/>
    <w:rsid w:val="00670042"/>
    <w:rPr>
      <w:sz w:val="20"/>
      <w:szCs w:val="20"/>
    </w:rPr>
  </w:style>
  <w:style w:type="paragraph" w:styleId="ListeParagraf">
    <w:name w:val="List Paragraph"/>
    <w:basedOn w:val="Normal"/>
    <w:uiPriority w:val="34"/>
    <w:qFormat/>
    <w:rsid w:val="00670042"/>
    <w:pPr>
      <w:ind w:left="720"/>
      <w:contextualSpacing/>
    </w:pPr>
  </w:style>
  <w:style w:type="paragraph" w:customStyle="1" w:styleId="rtejustify">
    <w:name w:val="rtejustify"/>
    <w:basedOn w:val="Normal"/>
    <w:rsid w:val="0067004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AklamaBavurusu">
    <w:name w:val="annotation reference"/>
    <w:basedOn w:val="VarsaylanParagrafYazTipi"/>
    <w:uiPriority w:val="99"/>
    <w:semiHidden/>
    <w:unhideWhenUsed/>
    <w:rsid w:val="00670042"/>
    <w:rPr>
      <w:sz w:val="16"/>
      <w:szCs w:val="16"/>
    </w:rPr>
  </w:style>
  <w:style w:type="paragraph" w:styleId="BalonMetni">
    <w:name w:val="Balloon Text"/>
    <w:basedOn w:val="Normal"/>
    <w:link w:val="BalonMetniChar"/>
    <w:uiPriority w:val="99"/>
    <w:semiHidden/>
    <w:unhideWhenUsed/>
    <w:rsid w:val="00670042"/>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670042"/>
    <w:rPr>
      <w:rFonts w:ascii="Segoe UI" w:hAnsi="Segoe UI" w:cs="Segoe UI"/>
      <w:sz w:val="18"/>
      <w:szCs w:val="18"/>
    </w:rPr>
  </w:style>
  <w:style w:type="paragraph" w:styleId="AklamaKonusu">
    <w:name w:val="annotation subject"/>
    <w:basedOn w:val="AklamaMetni"/>
    <w:next w:val="AklamaMetni"/>
    <w:link w:val="AklamaKonusuChar"/>
    <w:uiPriority w:val="99"/>
    <w:semiHidden/>
    <w:unhideWhenUsed/>
    <w:rsid w:val="000A1EF3"/>
    <w:rPr>
      <w:b/>
      <w:bCs/>
    </w:rPr>
  </w:style>
  <w:style w:type="character" w:customStyle="1" w:styleId="AklamaKonusuChar">
    <w:name w:val="Açıklama Konusu Char"/>
    <w:basedOn w:val="AklamaMetniChar"/>
    <w:link w:val="AklamaKonusu"/>
    <w:uiPriority w:val="99"/>
    <w:semiHidden/>
    <w:rsid w:val="000A1EF3"/>
    <w:rPr>
      <w:b/>
      <w:bCs/>
      <w:sz w:val="20"/>
      <w:szCs w:val="20"/>
    </w:rPr>
  </w:style>
  <w:style w:type="paragraph" w:customStyle="1" w:styleId="dropdown-option">
    <w:name w:val="dropdown-option"/>
    <w:basedOn w:val="Normal"/>
    <w:rsid w:val="008235D3"/>
    <w:pPr>
      <w:spacing w:before="100" w:beforeAutospacing="1" w:after="100" w:afterAutospacing="1" w:line="240" w:lineRule="auto"/>
    </w:pPr>
    <w:rPr>
      <w:rFonts w:ascii="Times New Roman" w:eastAsia="Times New Roman" w:hAnsi="Times New Roman" w:cs="Times New Roman"/>
      <w:sz w:val="24"/>
      <w:szCs w:val="24"/>
      <w:lang w:eastAsia="tr-TR"/>
    </w:rPr>
  </w:style>
  <w:style w:type="table" w:styleId="TabloKlavuzu">
    <w:name w:val="Table Grid"/>
    <w:basedOn w:val="NormalTablo"/>
    <w:uiPriority w:val="39"/>
    <w:rsid w:val="00434313"/>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mlenmeyenBahsetme1">
    <w:name w:val="Çözümlenmeyen Bahsetme1"/>
    <w:basedOn w:val="VarsaylanParagrafYazTipi"/>
    <w:uiPriority w:val="99"/>
    <w:semiHidden/>
    <w:unhideWhenUsed/>
    <w:rsid w:val="00BC0B42"/>
    <w:rPr>
      <w:color w:val="605E5C"/>
      <w:shd w:val="clear" w:color="auto" w:fill="E1DFDD"/>
    </w:rPr>
  </w:style>
  <w:style w:type="paragraph" w:styleId="stBilgi">
    <w:name w:val="header"/>
    <w:basedOn w:val="Normal"/>
    <w:link w:val="stBilgiChar"/>
    <w:uiPriority w:val="99"/>
    <w:unhideWhenUsed/>
    <w:rsid w:val="0089169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89169F"/>
  </w:style>
  <w:style w:type="paragraph" w:styleId="AltBilgi">
    <w:name w:val="footer"/>
    <w:basedOn w:val="Normal"/>
    <w:link w:val="AltBilgiChar"/>
    <w:uiPriority w:val="99"/>
    <w:unhideWhenUsed/>
    <w:rsid w:val="0089169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89169F"/>
  </w:style>
  <w:style w:type="paragraph" w:styleId="NormalWeb">
    <w:name w:val="Normal (Web)"/>
    <w:basedOn w:val="Normal"/>
    <w:uiPriority w:val="99"/>
    <w:unhideWhenUsed/>
    <w:rsid w:val="006A0A5E"/>
    <w:pPr>
      <w:spacing w:before="100" w:beforeAutospacing="1" w:after="119" w:line="252" w:lineRule="auto"/>
    </w:pPr>
    <w:rPr>
      <w:rFonts w:ascii="Times New Roman" w:eastAsiaTheme="minorEastAsia" w:hAnsi="Times New Roman" w:cs="Times New Roman"/>
      <w:color w:val="000000"/>
      <w:sz w:val="24"/>
      <w:szCs w:val="24"/>
      <w:lang w:eastAsia="tr-TR"/>
    </w:rPr>
  </w:style>
  <w:style w:type="character" w:customStyle="1" w:styleId="UnresolvedMention1">
    <w:name w:val="Unresolved Mention1"/>
    <w:basedOn w:val="VarsaylanParagrafYazTipi"/>
    <w:uiPriority w:val="99"/>
    <w:semiHidden/>
    <w:unhideWhenUsed/>
    <w:rsid w:val="00C817B6"/>
    <w:rPr>
      <w:color w:val="605E5C"/>
      <w:shd w:val="clear" w:color="auto" w:fill="E1DFDD"/>
    </w:rPr>
  </w:style>
  <w:style w:type="character" w:styleId="zlenenKpr">
    <w:name w:val="FollowedHyperlink"/>
    <w:basedOn w:val="VarsaylanParagrafYazTipi"/>
    <w:uiPriority w:val="99"/>
    <w:semiHidden/>
    <w:unhideWhenUsed/>
    <w:rsid w:val="002F7418"/>
    <w:rPr>
      <w:color w:val="954F72" w:themeColor="followedHyperlink"/>
      <w:u w:val="single"/>
    </w:rPr>
  </w:style>
  <w:style w:type="paragraph" w:customStyle="1" w:styleId="paragraph">
    <w:name w:val="paragraph"/>
    <w:basedOn w:val="Normal"/>
    <w:rsid w:val="007443E1"/>
    <w:pPr>
      <w:spacing w:before="100" w:beforeAutospacing="1" w:after="100" w:afterAutospacing="1" w:line="240" w:lineRule="auto"/>
    </w:pPr>
    <w:rPr>
      <w:rFonts w:ascii="Times New Roman" w:eastAsia="Times New Roman" w:hAnsi="Times New Roman" w:cs="Times New Roman"/>
      <w:sz w:val="24"/>
      <w:szCs w:val="24"/>
      <w:lang w:eastAsia="ja-JP"/>
    </w:rPr>
  </w:style>
  <w:style w:type="character" w:customStyle="1" w:styleId="normaltextrun">
    <w:name w:val="normaltextrun"/>
    <w:basedOn w:val="VarsaylanParagrafYazTipi"/>
    <w:rsid w:val="007443E1"/>
  </w:style>
  <w:style w:type="character" w:customStyle="1" w:styleId="eop">
    <w:name w:val="eop"/>
    <w:basedOn w:val="VarsaylanParagrafYazTipi"/>
    <w:rsid w:val="007443E1"/>
  </w:style>
  <w:style w:type="character" w:customStyle="1" w:styleId="contextualspellingandgrammarerror">
    <w:name w:val="contextualspellingandgrammarerror"/>
    <w:basedOn w:val="VarsaylanParagrafYazTipi"/>
    <w:rsid w:val="00174613"/>
  </w:style>
  <w:style w:type="character" w:customStyle="1" w:styleId="spellingerror">
    <w:name w:val="spellingerror"/>
    <w:basedOn w:val="VarsaylanParagrafYazTipi"/>
    <w:rsid w:val="007D38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387070269">
      <w:bodyDiv w:val="1"/>
      <w:marLeft w:val="0"/>
      <w:marRight w:val="0"/>
      <w:marTop w:val="0"/>
      <w:marBottom w:val="0"/>
      <w:divBdr>
        <w:top w:val="none" w:sz="0" w:space="0" w:color="auto"/>
        <w:left w:val="none" w:sz="0" w:space="0" w:color="auto"/>
        <w:bottom w:val="none" w:sz="0" w:space="0" w:color="auto"/>
        <w:right w:val="none" w:sz="0" w:space="0" w:color="auto"/>
      </w:divBdr>
      <w:divsChild>
        <w:div w:id="937249144">
          <w:marLeft w:val="0"/>
          <w:marRight w:val="0"/>
          <w:marTop w:val="0"/>
          <w:marBottom w:val="0"/>
          <w:divBdr>
            <w:top w:val="none" w:sz="0" w:space="0" w:color="auto"/>
            <w:left w:val="none" w:sz="0" w:space="0" w:color="auto"/>
            <w:bottom w:val="none" w:sz="0" w:space="0" w:color="auto"/>
            <w:right w:val="none" w:sz="0" w:space="0" w:color="auto"/>
          </w:divBdr>
        </w:div>
      </w:divsChild>
    </w:div>
    <w:div w:id="701318802">
      <w:bodyDiv w:val="1"/>
      <w:marLeft w:val="0"/>
      <w:marRight w:val="0"/>
      <w:marTop w:val="0"/>
      <w:marBottom w:val="0"/>
      <w:divBdr>
        <w:top w:val="none" w:sz="0" w:space="0" w:color="auto"/>
        <w:left w:val="none" w:sz="0" w:space="0" w:color="auto"/>
        <w:bottom w:val="none" w:sz="0" w:space="0" w:color="auto"/>
        <w:right w:val="none" w:sz="0" w:space="0" w:color="auto"/>
      </w:divBdr>
    </w:div>
    <w:div w:id="892740203">
      <w:bodyDiv w:val="1"/>
      <w:marLeft w:val="0"/>
      <w:marRight w:val="0"/>
      <w:marTop w:val="0"/>
      <w:marBottom w:val="0"/>
      <w:divBdr>
        <w:top w:val="none" w:sz="0" w:space="0" w:color="auto"/>
        <w:left w:val="none" w:sz="0" w:space="0" w:color="auto"/>
        <w:bottom w:val="none" w:sz="0" w:space="0" w:color="auto"/>
        <w:right w:val="none" w:sz="0" w:space="0" w:color="auto"/>
      </w:divBdr>
    </w:div>
    <w:div w:id="1234587022">
      <w:bodyDiv w:val="1"/>
      <w:marLeft w:val="0"/>
      <w:marRight w:val="0"/>
      <w:marTop w:val="0"/>
      <w:marBottom w:val="0"/>
      <w:divBdr>
        <w:top w:val="none" w:sz="0" w:space="0" w:color="auto"/>
        <w:left w:val="none" w:sz="0" w:space="0" w:color="auto"/>
        <w:bottom w:val="none" w:sz="0" w:space="0" w:color="auto"/>
        <w:right w:val="none" w:sz="0" w:space="0" w:color="auto"/>
      </w:divBdr>
    </w:div>
    <w:div w:id="1578395507">
      <w:bodyDiv w:val="1"/>
      <w:marLeft w:val="0"/>
      <w:marRight w:val="0"/>
      <w:marTop w:val="0"/>
      <w:marBottom w:val="0"/>
      <w:divBdr>
        <w:top w:val="none" w:sz="0" w:space="0" w:color="auto"/>
        <w:left w:val="none" w:sz="0" w:space="0" w:color="auto"/>
        <w:bottom w:val="none" w:sz="0" w:space="0" w:color="auto"/>
        <w:right w:val="none" w:sz="0" w:space="0" w:color="auto"/>
      </w:divBdr>
    </w:div>
    <w:div w:id="1628900477">
      <w:bodyDiv w:val="1"/>
      <w:marLeft w:val="0"/>
      <w:marRight w:val="0"/>
      <w:marTop w:val="0"/>
      <w:marBottom w:val="0"/>
      <w:divBdr>
        <w:top w:val="none" w:sz="0" w:space="0" w:color="auto"/>
        <w:left w:val="none" w:sz="0" w:space="0" w:color="auto"/>
        <w:bottom w:val="none" w:sz="0" w:space="0" w:color="auto"/>
        <w:right w:val="none" w:sz="0" w:space="0" w:color="auto"/>
      </w:divBdr>
    </w:div>
    <w:div w:id="2109228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4</Pages>
  <Words>1715</Words>
  <Characters>12660</Characters>
  <Application>Microsoft Office Word</Application>
  <DocSecurity>0</DocSecurity>
  <Lines>166</Lines>
  <Paragraphs>65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Girayhan OCAK</dc:creator>
  <cp:keywords/>
  <dc:description/>
  <cp:lastModifiedBy>Ertuğrul Çamlıbel</cp:lastModifiedBy>
  <cp:revision>37</cp:revision>
  <cp:lastPrinted>2019-11-07T11:37:00Z</cp:lastPrinted>
  <dcterms:created xsi:type="dcterms:W3CDTF">2022-03-11T11:12:00Z</dcterms:created>
  <dcterms:modified xsi:type="dcterms:W3CDTF">2026-07-05T11:51:00Z</dcterms:modified>
</cp:coreProperties>
</file>