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C8C5F0" w14:textId="77777777" w:rsidR="00A07AD5" w:rsidRPr="00253C50" w:rsidRDefault="00A07AD5" w:rsidP="000102AB">
      <w:pPr>
        <w:shd w:val="clear" w:color="auto" w:fill="FFFFFF"/>
        <w:spacing w:line="240" w:lineRule="auto"/>
        <w:jc w:val="center"/>
        <w:rPr>
          <w:rFonts w:ascii="Times New Roman" w:eastAsia="Times New Roman" w:hAnsi="Times New Roman" w:cs="Times New Roman"/>
          <w:b/>
          <w:bCs/>
          <w:caps/>
          <w:color w:val="000000" w:themeColor="text1"/>
          <w:kern w:val="36"/>
          <w:sz w:val="20"/>
          <w:szCs w:val="20"/>
          <w:lang w:eastAsia="tr-TR"/>
        </w:rPr>
      </w:pPr>
      <w:bookmarkStart w:id="0" w:name="_Hlk24028993"/>
      <w:r w:rsidRPr="00253C50">
        <w:rPr>
          <w:rFonts w:ascii="Times New Roman" w:eastAsia="Times New Roman" w:hAnsi="Times New Roman" w:cs="Times New Roman"/>
          <w:b/>
          <w:bCs/>
          <w:caps/>
          <w:color w:val="000000" w:themeColor="text1"/>
          <w:kern w:val="36"/>
          <w:sz w:val="20"/>
          <w:szCs w:val="20"/>
          <w:lang w:eastAsia="tr-TR"/>
        </w:rPr>
        <w:t>JEOPARK BELEDİYELER BİRLİĞİ</w:t>
      </w:r>
    </w:p>
    <w:p w14:paraId="6D693052" w14:textId="442D20E7" w:rsidR="00BA142C" w:rsidRPr="00253C50" w:rsidRDefault="002B638B" w:rsidP="000102AB">
      <w:pPr>
        <w:shd w:val="clear" w:color="auto" w:fill="FFFFFF"/>
        <w:spacing w:line="240" w:lineRule="auto"/>
        <w:jc w:val="center"/>
        <w:rPr>
          <w:rFonts w:ascii="Times New Roman" w:eastAsia="Times New Roman" w:hAnsi="Times New Roman" w:cs="Times New Roman"/>
          <w:b/>
          <w:bCs/>
          <w:caps/>
          <w:color w:val="000000" w:themeColor="text1"/>
          <w:kern w:val="36"/>
          <w:sz w:val="20"/>
          <w:szCs w:val="20"/>
          <w:lang w:eastAsia="tr-TR"/>
        </w:rPr>
      </w:pPr>
      <w:r w:rsidRPr="00253C50">
        <w:rPr>
          <w:rFonts w:ascii="Times New Roman" w:eastAsia="Times New Roman" w:hAnsi="Times New Roman" w:cs="Times New Roman"/>
          <w:b/>
          <w:bCs/>
          <w:caps/>
          <w:color w:val="000000" w:themeColor="text1"/>
          <w:kern w:val="36"/>
          <w:sz w:val="20"/>
          <w:szCs w:val="20"/>
          <w:lang w:eastAsia="tr-TR"/>
        </w:rPr>
        <w:t>Kişisel Verilerin Korunması ve İşlenmesi Politikası</w:t>
      </w:r>
    </w:p>
    <w:p w14:paraId="042597A7" w14:textId="5A96FCB2" w:rsidR="002B638B" w:rsidRPr="00253C50" w:rsidRDefault="002B638B" w:rsidP="000102AB">
      <w:pPr>
        <w:spacing w:line="240" w:lineRule="auto"/>
        <w:jc w:val="both"/>
        <w:rPr>
          <w:rFonts w:ascii="Times New Roman" w:hAnsi="Times New Roman" w:cs="Times New Roman"/>
          <w:b/>
          <w:bCs/>
          <w:sz w:val="20"/>
          <w:szCs w:val="20"/>
          <w:lang w:eastAsia="tr-TR"/>
        </w:rPr>
      </w:pPr>
      <w:r w:rsidRPr="00253C50">
        <w:rPr>
          <w:rFonts w:ascii="Times New Roman" w:hAnsi="Times New Roman" w:cs="Times New Roman"/>
          <w:b/>
          <w:bCs/>
          <w:sz w:val="20"/>
          <w:szCs w:val="20"/>
          <w:lang w:eastAsia="tr-TR"/>
        </w:rPr>
        <w:t>GİRİŞ</w:t>
      </w:r>
    </w:p>
    <w:p w14:paraId="3434E21E" w14:textId="0F4317D5" w:rsidR="000102AB" w:rsidRPr="00253C50" w:rsidRDefault="000102AB" w:rsidP="000102AB">
      <w:pPr>
        <w:shd w:val="clear" w:color="auto" w:fill="FFFFFF"/>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 xml:space="preserve">Kişisel verilerin hukuka uygun olarak işlenmesi ve korunması, 5355 sayılı Mahalli İdare </w:t>
      </w:r>
      <w:r w:rsidR="004C6EAC">
        <w:rPr>
          <w:rFonts w:ascii="Times New Roman" w:eastAsia="Times New Roman" w:hAnsi="Times New Roman" w:cs="Times New Roman"/>
          <w:color w:val="000000" w:themeColor="text1"/>
          <w:sz w:val="20"/>
          <w:szCs w:val="20"/>
          <w:lang w:eastAsia="tr-TR"/>
        </w:rPr>
        <w:t>Belediye</w:t>
      </w:r>
      <w:r w:rsidRPr="00253C50">
        <w:rPr>
          <w:rFonts w:ascii="Times New Roman" w:eastAsia="Times New Roman" w:hAnsi="Times New Roman" w:cs="Times New Roman"/>
          <w:color w:val="000000" w:themeColor="text1"/>
          <w:sz w:val="20"/>
          <w:szCs w:val="20"/>
          <w:lang w:eastAsia="tr-TR"/>
        </w:rPr>
        <w:t xml:space="preserve"> Kanunu uyarınca kamu tüzel kişiliğini haiz </w:t>
      </w:r>
      <w:r w:rsidRPr="00253C50">
        <w:rPr>
          <w:rFonts w:ascii="Times New Roman" w:eastAsia="Times New Roman" w:hAnsi="Times New Roman" w:cs="Times New Roman"/>
          <w:b/>
          <w:bCs/>
          <w:color w:val="000000" w:themeColor="text1"/>
          <w:sz w:val="20"/>
          <w:szCs w:val="20"/>
          <w:lang w:eastAsia="tr-TR"/>
        </w:rPr>
        <w:t xml:space="preserve">Jeopark </w:t>
      </w:r>
      <w:r w:rsidR="0007547C">
        <w:rPr>
          <w:rFonts w:ascii="Times New Roman" w:eastAsia="Times New Roman" w:hAnsi="Times New Roman" w:cs="Times New Roman"/>
          <w:b/>
          <w:bCs/>
          <w:color w:val="000000" w:themeColor="text1"/>
          <w:sz w:val="20"/>
          <w:szCs w:val="20"/>
          <w:lang w:eastAsia="tr-TR"/>
        </w:rPr>
        <w:t>Belediyeler</w:t>
      </w:r>
      <w:r w:rsidRPr="00253C50">
        <w:rPr>
          <w:rFonts w:ascii="Times New Roman" w:eastAsia="Times New Roman" w:hAnsi="Times New Roman" w:cs="Times New Roman"/>
          <w:b/>
          <w:bCs/>
          <w:color w:val="000000" w:themeColor="text1"/>
          <w:sz w:val="20"/>
          <w:szCs w:val="20"/>
          <w:lang w:eastAsia="tr-TR"/>
        </w:rPr>
        <w:t xml:space="preserve"> Birliği (“Birlik”)</w:t>
      </w:r>
      <w:r w:rsidRPr="00253C50">
        <w:rPr>
          <w:rFonts w:ascii="Times New Roman" w:eastAsia="Times New Roman" w:hAnsi="Times New Roman" w:cs="Times New Roman"/>
          <w:color w:val="000000" w:themeColor="text1"/>
          <w:sz w:val="20"/>
          <w:szCs w:val="20"/>
          <w:lang w:eastAsia="tr-TR"/>
        </w:rPr>
        <w:t xml:space="preserve"> için en üst düzey kurumsal öncelikler arasında yer almaktadır. </w:t>
      </w:r>
    </w:p>
    <w:p w14:paraId="6BD36C24" w14:textId="3F0C5310" w:rsidR="000102AB" w:rsidRPr="00253C50" w:rsidRDefault="000102AB" w:rsidP="000102AB">
      <w:pPr>
        <w:shd w:val="clear" w:color="auto" w:fill="FFFFFF"/>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 xml:space="preserve">Birlik bünyesinde yürütülen tüm idari operasyonlar, meclis ve encümen faaliyetleri, jeopark koruma ve yönetim süreçleri ile düzenlenen eğitim, atölye ve jeoturizm etkinliklerinde; üye </w:t>
      </w:r>
      <w:r w:rsidR="009A57AC">
        <w:rPr>
          <w:rFonts w:ascii="Times New Roman" w:eastAsia="Times New Roman" w:hAnsi="Times New Roman" w:cs="Times New Roman"/>
          <w:color w:val="000000" w:themeColor="text1"/>
          <w:sz w:val="20"/>
          <w:szCs w:val="20"/>
          <w:lang w:eastAsia="tr-TR"/>
        </w:rPr>
        <w:t>Belediyelerimizin</w:t>
      </w:r>
      <w:r w:rsidRPr="00253C50">
        <w:rPr>
          <w:rFonts w:ascii="Times New Roman" w:eastAsia="Times New Roman" w:hAnsi="Times New Roman" w:cs="Times New Roman"/>
          <w:color w:val="000000" w:themeColor="text1"/>
          <w:sz w:val="20"/>
          <w:szCs w:val="20"/>
          <w:lang w:eastAsia="tr-TR"/>
        </w:rPr>
        <w:t xml:space="preserve"> temsilcileri, meclis ve encümen üyelerimiz, çalışanlarımız, çalışan adaylarımız, tedarikçilerimiz, ziyaretçilerimiz ve hizmet alan tüm vatandaşlarımızın kişisel mahremiyet hakları anayasal güvence altındadır. </w:t>
      </w:r>
    </w:p>
    <w:p w14:paraId="28E899B7" w14:textId="29DBF9B6" w:rsidR="000102AB" w:rsidRPr="00253C50" w:rsidRDefault="000102AB" w:rsidP="000102AB">
      <w:pPr>
        <w:shd w:val="clear" w:color="auto" w:fill="FFFFFF"/>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 xml:space="preserve">İşbu </w:t>
      </w:r>
      <w:r w:rsidRPr="00253C50">
        <w:rPr>
          <w:rFonts w:ascii="Times New Roman" w:eastAsia="Times New Roman" w:hAnsi="Times New Roman" w:cs="Times New Roman"/>
          <w:i/>
          <w:iCs/>
          <w:color w:val="000000" w:themeColor="text1"/>
          <w:sz w:val="20"/>
          <w:szCs w:val="20"/>
          <w:lang w:eastAsia="tr-TR"/>
        </w:rPr>
        <w:t xml:space="preserve">Jeopark </w:t>
      </w:r>
      <w:r w:rsidR="00E57236">
        <w:rPr>
          <w:rFonts w:ascii="Times New Roman" w:eastAsia="Times New Roman" w:hAnsi="Times New Roman" w:cs="Times New Roman"/>
          <w:i/>
          <w:iCs/>
          <w:color w:val="000000" w:themeColor="text1"/>
          <w:sz w:val="20"/>
          <w:szCs w:val="20"/>
          <w:lang w:eastAsia="tr-TR"/>
        </w:rPr>
        <w:t>Belediyeler</w:t>
      </w:r>
      <w:r w:rsidRPr="00253C50">
        <w:rPr>
          <w:rFonts w:ascii="Times New Roman" w:eastAsia="Times New Roman" w:hAnsi="Times New Roman" w:cs="Times New Roman"/>
          <w:i/>
          <w:iCs/>
          <w:color w:val="000000" w:themeColor="text1"/>
          <w:sz w:val="20"/>
          <w:szCs w:val="20"/>
          <w:lang w:eastAsia="tr-TR"/>
        </w:rPr>
        <w:t xml:space="preserve"> Birliği Kişisel Verilerin Korunması ve İşlenmesi Politikası</w:t>
      </w:r>
      <w:r w:rsidRPr="00253C50">
        <w:rPr>
          <w:rFonts w:ascii="Times New Roman" w:eastAsia="Times New Roman" w:hAnsi="Times New Roman" w:cs="Times New Roman"/>
          <w:color w:val="000000" w:themeColor="text1"/>
          <w:sz w:val="20"/>
          <w:szCs w:val="20"/>
          <w:lang w:eastAsia="tr-TR"/>
        </w:rPr>
        <w:t xml:space="preserve"> (“Politika”); 6698 sayılı Kişisel Verilerin Korunması Kanunu’nun (“Kanun” veya “KVKK”) lafzına, ruhuna ve Kişisel Verileri Koruma Kurulu (“Kurul”) tarafından yayımlanan güncel idari/teknik rehberlere tam uyum sağlanması amacıyla Birlik tarafından gereken idari ve teknik tedbirlerin kurumsal yönetim ilkelerine entegre edilmesi amacıyla tanzim edilmiştir. </w:t>
      </w:r>
    </w:p>
    <w:p w14:paraId="45F241B2" w14:textId="7E5DC5E3" w:rsidR="000E06F2" w:rsidRPr="00253C50" w:rsidRDefault="006A38C6" w:rsidP="000102AB">
      <w:pPr>
        <w:shd w:val="clear" w:color="auto" w:fill="FFFFFF"/>
        <w:spacing w:line="240" w:lineRule="auto"/>
        <w:jc w:val="both"/>
        <w:rPr>
          <w:rFonts w:ascii="Times New Roman" w:eastAsia="Times New Roman" w:hAnsi="Times New Roman" w:cs="Times New Roman"/>
          <w:b/>
          <w:bCs/>
          <w:color w:val="000000" w:themeColor="text1"/>
          <w:sz w:val="20"/>
          <w:szCs w:val="20"/>
          <w:lang w:eastAsia="tr-TR"/>
        </w:rPr>
      </w:pPr>
      <w:r w:rsidRPr="00253C50">
        <w:rPr>
          <w:rFonts w:ascii="Times New Roman" w:eastAsia="Times New Roman" w:hAnsi="Times New Roman" w:cs="Times New Roman"/>
          <w:b/>
          <w:bCs/>
          <w:color w:val="000000" w:themeColor="text1"/>
          <w:sz w:val="20"/>
          <w:szCs w:val="20"/>
          <w:lang w:eastAsia="tr-TR"/>
        </w:rPr>
        <w:t>2. POLİTİKA</w:t>
      </w:r>
      <w:r w:rsidR="002B638B" w:rsidRPr="00253C50">
        <w:rPr>
          <w:rFonts w:ascii="Times New Roman" w:eastAsia="Times New Roman" w:hAnsi="Times New Roman" w:cs="Times New Roman"/>
          <w:b/>
          <w:bCs/>
          <w:color w:val="000000" w:themeColor="text1"/>
          <w:sz w:val="20"/>
          <w:szCs w:val="20"/>
          <w:lang w:eastAsia="tr-TR"/>
        </w:rPr>
        <w:t>NIN AMACI</w:t>
      </w:r>
      <w:r w:rsidR="000E06F2" w:rsidRPr="00253C50">
        <w:rPr>
          <w:rFonts w:ascii="Times New Roman" w:eastAsia="Times New Roman" w:hAnsi="Times New Roman" w:cs="Times New Roman"/>
          <w:b/>
          <w:bCs/>
          <w:color w:val="000000" w:themeColor="text1"/>
          <w:sz w:val="20"/>
          <w:szCs w:val="20"/>
          <w:lang w:eastAsia="tr-TR"/>
        </w:rPr>
        <w:t xml:space="preserve"> VE KAPSAMI</w:t>
      </w:r>
    </w:p>
    <w:p w14:paraId="54BEAD21" w14:textId="77777777" w:rsidR="006B3068" w:rsidRPr="006B3068" w:rsidRDefault="006B3068" w:rsidP="006B3068">
      <w:pPr>
        <w:spacing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 xml:space="preserve">Bu Politikanın temel amacı; Birlik tarafından yasal yetki ve kamusal görevlerin ifası amacıyla yürütülen kişisel veri işleme faaliyetlerinde benimsenen sistemler ve yasal uyum kriterleri hakkında şeffaf, hesap verebilir ve denetlenebilir bir kurumsal standart ortaya koymaktır. Bu doğrultuda, Birliğimiz ile temas kuran tüm ilgili kişileri yasal veri işleme süreçleri hakkında en üst düzeyde bilgilendirmek ve aydınlatmak hedeflenmektedir. </w:t>
      </w:r>
    </w:p>
    <w:p w14:paraId="32049ADD" w14:textId="77777777" w:rsidR="006B3068" w:rsidRPr="006B3068" w:rsidRDefault="006B3068" w:rsidP="006B3068">
      <w:pPr>
        <w:spacing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İşbu Politikanın kapsamı; Birlik nezdinde tamamen veya kısmen otomatik olan ya da herhangi bir veri kayıt sisteminin parçası olmak kaydıyla otomatik olmayan yollarla işlenen;</w:t>
      </w:r>
    </w:p>
    <w:p w14:paraId="75B5DBE3" w14:textId="77777777" w:rsidR="006B3068" w:rsidRPr="006B3068" w:rsidRDefault="006B3068" w:rsidP="002C5421">
      <w:pPr>
        <w:numPr>
          <w:ilvl w:val="0"/>
          <w:numId w:val="22"/>
        </w:numPr>
        <w:spacing w:after="0"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Birlik Meclisi ve Birlik Encümeni Üyelerine,</w:t>
      </w:r>
    </w:p>
    <w:p w14:paraId="5CC177DE" w14:textId="77777777" w:rsidR="006B3068" w:rsidRPr="006B3068" w:rsidRDefault="006B3068" w:rsidP="002C5421">
      <w:pPr>
        <w:numPr>
          <w:ilvl w:val="0"/>
          <w:numId w:val="22"/>
        </w:numPr>
        <w:spacing w:after="0"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Mevcut ve Eski Çalışanlarımıza, Çalışan Adaylarımıza,</w:t>
      </w:r>
    </w:p>
    <w:p w14:paraId="052068C7" w14:textId="77777777" w:rsidR="006B3068" w:rsidRPr="006B3068" w:rsidRDefault="006B3068" w:rsidP="002C5421">
      <w:pPr>
        <w:numPr>
          <w:ilvl w:val="0"/>
          <w:numId w:val="22"/>
        </w:numPr>
        <w:spacing w:after="0"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Mal ve Hizmet Temin Edilen Tedarikçi Yetkililerine ve Çalışanlarına,</w:t>
      </w:r>
    </w:p>
    <w:p w14:paraId="476047B3" w14:textId="77777777" w:rsidR="006B3068" w:rsidRPr="006B3068" w:rsidRDefault="006B3068" w:rsidP="002C5421">
      <w:pPr>
        <w:numPr>
          <w:ilvl w:val="0"/>
          <w:numId w:val="22"/>
        </w:numPr>
        <w:spacing w:after="0"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Fiziki Yerleşkelerimizi Ziyaret Eden Misafirlere ve Hizmet Alan Vatandaşlara,</w:t>
      </w:r>
    </w:p>
    <w:p w14:paraId="53AB7AB6" w14:textId="77777777" w:rsidR="006B3068" w:rsidRPr="006B3068" w:rsidRDefault="006B3068" w:rsidP="006B3068">
      <w:pPr>
        <w:numPr>
          <w:ilvl w:val="0"/>
          <w:numId w:val="22"/>
        </w:numPr>
        <w:spacing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Birliğimizce Düzenlenen Atölye, Doğa Eğitimi, Seminer ve Jeoturizm Faaliyetlerine Katılan Katılımcılara,</w:t>
      </w:r>
    </w:p>
    <w:p w14:paraId="748F8C67" w14:textId="77777777" w:rsidR="006B3068" w:rsidRPr="006B3068" w:rsidRDefault="006B3068" w:rsidP="006B3068">
      <w:pPr>
        <w:spacing w:line="240" w:lineRule="auto"/>
        <w:jc w:val="both"/>
        <w:rPr>
          <w:rFonts w:ascii="Times New Roman" w:eastAsia="Times New Roman" w:hAnsi="Times New Roman" w:cs="Times New Roman"/>
          <w:color w:val="000000" w:themeColor="text1"/>
          <w:sz w:val="20"/>
          <w:szCs w:val="20"/>
          <w:lang w:eastAsia="tr-TR"/>
        </w:rPr>
      </w:pPr>
      <w:r w:rsidRPr="006B3068">
        <w:rPr>
          <w:rFonts w:ascii="Times New Roman" w:eastAsia="Times New Roman" w:hAnsi="Times New Roman" w:cs="Times New Roman"/>
          <w:color w:val="000000" w:themeColor="text1"/>
          <w:sz w:val="20"/>
          <w:szCs w:val="20"/>
          <w:lang w:eastAsia="tr-TR"/>
        </w:rPr>
        <w:t xml:space="preserve">ait genel ve özel nitelikli tüm kişisel verilere ilişkindir. </w:t>
      </w:r>
    </w:p>
    <w:p w14:paraId="152780A4" w14:textId="273A083A" w:rsidR="002B638B" w:rsidRPr="00253C50" w:rsidRDefault="000E06F2" w:rsidP="000102AB">
      <w:pPr>
        <w:spacing w:line="240" w:lineRule="auto"/>
        <w:jc w:val="both"/>
        <w:rPr>
          <w:rFonts w:ascii="Times New Roman" w:eastAsia="Times New Roman" w:hAnsi="Times New Roman" w:cs="Times New Roman"/>
          <w:b/>
          <w:bCs/>
          <w:color w:val="000000" w:themeColor="text1"/>
          <w:sz w:val="20"/>
          <w:szCs w:val="20"/>
          <w:lang w:eastAsia="tr-TR"/>
        </w:rPr>
      </w:pPr>
      <w:r w:rsidRPr="00253C50">
        <w:rPr>
          <w:rFonts w:ascii="Times New Roman" w:eastAsia="Times New Roman" w:hAnsi="Times New Roman" w:cs="Times New Roman"/>
          <w:b/>
          <w:bCs/>
          <w:color w:val="000000" w:themeColor="text1"/>
          <w:sz w:val="20"/>
          <w:szCs w:val="20"/>
          <w:lang w:eastAsia="tr-TR"/>
        </w:rPr>
        <w:t xml:space="preserve">3. </w:t>
      </w:r>
      <w:r w:rsidR="002B638B" w:rsidRPr="00253C50">
        <w:rPr>
          <w:rFonts w:ascii="Times New Roman" w:eastAsia="Times New Roman" w:hAnsi="Times New Roman" w:cs="Times New Roman"/>
          <w:b/>
          <w:bCs/>
          <w:color w:val="000000" w:themeColor="text1"/>
          <w:sz w:val="20"/>
          <w:szCs w:val="20"/>
          <w:lang w:eastAsia="tr-TR"/>
        </w:rPr>
        <w:t xml:space="preserve">KİŞİSEL VERİLERİN KORUNMASINA İLİŞKİN </w:t>
      </w:r>
      <w:r w:rsidR="00681F2C">
        <w:rPr>
          <w:rFonts w:ascii="Times New Roman" w:eastAsia="Times New Roman" w:hAnsi="Times New Roman" w:cs="Times New Roman"/>
          <w:b/>
          <w:bCs/>
          <w:color w:val="000000" w:themeColor="text1"/>
          <w:sz w:val="20"/>
          <w:szCs w:val="20"/>
          <w:lang w:eastAsia="tr-TR"/>
        </w:rPr>
        <w:t>ESASLAR</w:t>
      </w:r>
    </w:p>
    <w:p w14:paraId="0E4AE9FB" w14:textId="47ECD051" w:rsidR="000E06F2" w:rsidRPr="00253C50" w:rsidRDefault="000E06F2" w:rsidP="000102AB">
      <w:pPr>
        <w:spacing w:line="240" w:lineRule="auto"/>
        <w:jc w:val="both"/>
        <w:rPr>
          <w:rFonts w:ascii="Times New Roman" w:hAnsi="Times New Roman" w:cs="Times New Roman"/>
          <w:b/>
          <w:bCs/>
          <w:sz w:val="20"/>
          <w:szCs w:val="20"/>
        </w:rPr>
      </w:pPr>
      <w:r w:rsidRPr="00253C50">
        <w:rPr>
          <w:rFonts w:ascii="Times New Roman" w:hAnsi="Times New Roman" w:cs="Times New Roman"/>
          <w:b/>
          <w:bCs/>
          <w:sz w:val="20"/>
          <w:szCs w:val="20"/>
        </w:rPr>
        <w:t xml:space="preserve">3.1 </w:t>
      </w:r>
      <w:r w:rsidR="00222A28">
        <w:rPr>
          <w:rFonts w:ascii="Times New Roman" w:hAnsi="Times New Roman" w:cs="Times New Roman"/>
          <w:b/>
          <w:bCs/>
          <w:sz w:val="20"/>
          <w:szCs w:val="20"/>
        </w:rPr>
        <w:t>Kişisel Verilerin Emniyeti ve Güvenliği</w:t>
      </w:r>
      <w:r w:rsidRPr="00253C50">
        <w:rPr>
          <w:rFonts w:ascii="Times New Roman" w:hAnsi="Times New Roman" w:cs="Times New Roman"/>
          <w:b/>
          <w:bCs/>
          <w:sz w:val="20"/>
          <w:szCs w:val="20"/>
        </w:rPr>
        <w:t xml:space="preserve"> </w:t>
      </w:r>
    </w:p>
    <w:p w14:paraId="22DABA08" w14:textId="77777777" w:rsidR="00F30C94" w:rsidRPr="00F30C94" w:rsidRDefault="00F30C94" w:rsidP="00F30C94">
      <w:pPr>
        <w:spacing w:line="240" w:lineRule="auto"/>
        <w:jc w:val="both"/>
        <w:rPr>
          <w:rFonts w:ascii="Times New Roman" w:eastAsia="Times New Roman" w:hAnsi="Times New Roman" w:cs="Times New Roman"/>
          <w:color w:val="000000" w:themeColor="text1"/>
          <w:sz w:val="20"/>
          <w:szCs w:val="20"/>
          <w:lang w:eastAsia="tr-TR"/>
        </w:rPr>
      </w:pPr>
      <w:r w:rsidRPr="00F30C94">
        <w:rPr>
          <w:rFonts w:ascii="Times New Roman" w:eastAsia="Times New Roman" w:hAnsi="Times New Roman" w:cs="Times New Roman"/>
          <w:color w:val="000000" w:themeColor="text1"/>
          <w:sz w:val="20"/>
          <w:szCs w:val="20"/>
          <w:lang w:eastAsia="tr-TR"/>
        </w:rPr>
        <w:t xml:space="preserve">Birliğimiz, Kanun’un 12. maddesine tam uyumlu olarak, işlemekte olduğu kişisel verilerin hukuka aykırı olarak işlenmesini önlemek, verilere yetkisiz ve hukuka aykırı olarak erişilmesini engellemek ve verilerin mevzuata uygun olarak muhafaza edilmesini sağlamak amacıyla kurumsal risk yapısına uygun her türlü idari ve teknik tedbiri almaktadır. </w:t>
      </w:r>
    </w:p>
    <w:p w14:paraId="3C1F935B" w14:textId="77777777" w:rsidR="00F30C94" w:rsidRPr="00F30C94" w:rsidRDefault="00F30C94" w:rsidP="00F30C94">
      <w:pPr>
        <w:spacing w:line="240" w:lineRule="auto"/>
        <w:jc w:val="both"/>
        <w:rPr>
          <w:rFonts w:ascii="Times New Roman" w:eastAsia="Times New Roman" w:hAnsi="Times New Roman" w:cs="Times New Roman"/>
          <w:color w:val="000000" w:themeColor="text1"/>
          <w:sz w:val="20"/>
          <w:szCs w:val="20"/>
          <w:lang w:eastAsia="tr-TR"/>
        </w:rPr>
      </w:pPr>
      <w:r w:rsidRPr="00F30C94">
        <w:rPr>
          <w:rFonts w:ascii="Times New Roman" w:eastAsia="Times New Roman" w:hAnsi="Times New Roman" w:cs="Times New Roman"/>
          <w:color w:val="000000" w:themeColor="text1"/>
          <w:sz w:val="20"/>
          <w:szCs w:val="20"/>
          <w:lang w:eastAsia="tr-TR"/>
        </w:rPr>
        <w:t xml:space="preserve">Bu kapsamda Birliğimiz, Kurul tarafından yayımlanmış olan güncel </w:t>
      </w:r>
      <w:r w:rsidRPr="00F30C94">
        <w:rPr>
          <w:rFonts w:ascii="Times New Roman" w:eastAsia="Times New Roman" w:hAnsi="Times New Roman" w:cs="Times New Roman"/>
          <w:i/>
          <w:iCs/>
          <w:color w:val="000000" w:themeColor="text1"/>
          <w:sz w:val="20"/>
          <w:szCs w:val="20"/>
          <w:lang w:eastAsia="tr-TR"/>
        </w:rPr>
        <w:t>Kişisel Veri Güvenliği Rehberi</w:t>
      </w:r>
      <w:r w:rsidRPr="00F30C94">
        <w:rPr>
          <w:rFonts w:ascii="Times New Roman" w:eastAsia="Times New Roman" w:hAnsi="Times New Roman" w:cs="Times New Roman"/>
          <w:color w:val="000000" w:themeColor="text1"/>
          <w:sz w:val="20"/>
          <w:szCs w:val="20"/>
          <w:lang w:eastAsia="tr-TR"/>
        </w:rPr>
        <w:t xml:space="preserve"> amir hükümlerini esas almakta; siber güvenlik altyapısını, erişim yetki matrislerini ve fiziki ortam emniyetini bu standartlara göre düzenli olarak denetlemekte veya yetkin dış paydaşlar vasıtasıyla denetletmektedir. </w:t>
      </w:r>
    </w:p>
    <w:p w14:paraId="272DFAFA" w14:textId="0EB331AE" w:rsidR="000E06F2" w:rsidRPr="00253C50" w:rsidRDefault="000E06F2" w:rsidP="000102AB">
      <w:pPr>
        <w:spacing w:line="240" w:lineRule="auto"/>
        <w:jc w:val="both"/>
        <w:rPr>
          <w:rFonts w:ascii="Times New Roman" w:hAnsi="Times New Roman" w:cs="Times New Roman"/>
          <w:b/>
          <w:bCs/>
          <w:sz w:val="20"/>
          <w:szCs w:val="20"/>
        </w:rPr>
      </w:pPr>
      <w:r w:rsidRPr="00253C50">
        <w:rPr>
          <w:rFonts w:ascii="Times New Roman" w:hAnsi="Times New Roman" w:cs="Times New Roman"/>
          <w:b/>
          <w:bCs/>
          <w:sz w:val="20"/>
          <w:szCs w:val="20"/>
        </w:rPr>
        <w:t>3.2</w:t>
      </w:r>
      <w:r w:rsidR="00D53F46" w:rsidRPr="00253C50">
        <w:rPr>
          <w:rFonts w:ascii="Times New Roman" w:hAnsi="Times New Roman" w:cs="Times New Roman"/>
          <w:b/>
          <w:bCs/>
          <w:sz w:val="20"/>
          <w:szCs w:val="20"/>
        </w:rPr>
        <w:t xml:space="preserve"> </w:t>
      </w:r>
      <w:r w:rsidR="0072056C" w:rsidRPr="0072056C">
        <w:rPr>
          <w:rFonts w:ascii="Times New Roman" w:hAnsi="Times New Roman" w:cs="Times New Roman"/>
          <w:b/>
          <w:bCs/>
          <w:sz w:val="20"/>
          <w:szCs w:val="20"/>
        </w:rPr>
        <w:t>Özel Nitelikli Kişisel Verilerin Korunması Rejimi</w:t>
      </w:r>
    </w:p>
    <w:p w14:paraId="44C34C60" w14:textId="77777777" w:rsidR="00D35197" w:rsidRPr="00D35197" w:rsidRDefault="00D35197" w:rsidP="00D35197">
      <w:pPr>
        <w:spacing w:line="240" w:lineRule="auto"/>
        <w:jc w:val="both"/>
        <w:rPr>
          <w:rFonts w:ascii="Times New Roman" w:hAnsi="Times New Roman" w:cs="Times New Roman"/>
          <w:sz w:val="20"/>
          <w:szCs w:val="20"/>
        </w:rPr>
      </w:pPr>
      <w:r w:rsidRPr="00D35197">
        <w:rPr>
          <w:rFonts w:ascii="Times New Roman" w:hAnsi="Times New Roman" w:cs="Times New Roman"/>
          <w:sz w:val="20"/>
          <w:szCs w:val="20"/>
        </w:rPr>
        <w:t xml:space="preserve">Başkaları tarafından öğrenildiği takdirde ilgili kişilerin mağduriyetine, ayrımcılığa maruz kalmasına veya kişilik haklarının ihlal edilmesine yol açma riski taşıyan özel nitelikli kişisel verilere Birliğimiz tarafından yüksek hassasiyetle yaklaşılmaktadır. </w:t>
      </w:r>
    </w:p>
    <w:p w14:paraId="1355D126" w14:textId="77777777" w:rsidR="00D35197" w:rsidRPr="00D35197" w:rsidRDefault="00D35197" w:rsidP="00D35197">
      <w:pPr>
        <w:spacing w:line="240" w:lineRule="auto"/>
        <w:jc w:val="both"/>
        <w:rPr>
          <w:rFonts w:ascii="Times New Roman" w:hAnsi="Times New Roman" w:cs="Times New Roman"/>
          <w:sz w:val="20"/>
          <w:szCs w:val="20"/>
        </w:rPr>
      </w:pPr>
      <w:r w:rsidRPr="00D35197">
        <w:rPr>
          <w:rFonts w:ascii="Times New Roman" w:hAnsi="Times New Roman" w:cs="Times New Roman"/>
          <w:sz w:val="20"/>
          <w:szCs w:val="20"/>
        </w:rPr>
        <w:t xml:space="preserve">Kanun’un güncel 6. maddesi amir hükümleri uyarınca;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Birliğimiz tarafından </w:t>
      </w:r>
      <w:r w:rsidRPr="00D35197">
        <w:rPr>
          <w:rFonts w:ascii="Times New Roman" w:hAnsi="Times New Roman" w:cs="Times New Roman"/>
          <w:b/>
          <w:bCs/>
          <w:sz w:val="20"/>
          <w:szCs w:val="20"/>
        </w:rPr>
        <w:t>güncel yasal istisnalar çerçevesinde ve tek bir sıkı koruma rejimi altında</w:t>
      </w:r>
      <w:r w:rsidRPr="00D35197">
        <w:rPr>
          <w:rFonts w:ascii="Times New Roman" w:hAnsi="Times New Roman" w:cs="Times New Roman"/>
          <w:sz w:val="20"/>
          <w:szCs w:val="20"/>
        </w:rPr>
        <w:t xml:space="preserve"> işlenmektedir. </w:t>
      </w:r>
    </w:p>
    <w:p w14:paraId="612591CD" w14:textId="7E4AD252" w:rsidR="00D53F46" w:rsidRPr="00D373E2" w:rsidRDefault="00D35197" w:rsidP="000102AB">
      <w:pPr>
        <w:spacing w:line="240" w:lineRule="auto"/>
        <w:jc w:val="both"/>
        <w:rPr>
          <w:rFonts w:ascii="Times New Roman" w:hAnsi="Times New Roman" w:cs="Times New Roman"/>
          <w:sz w:val="20"/>
          <w:szCs w:val="20"/>
        </w:rPr>
      </w:pPr>
      <w:r w:rsidRPr="00D35197">
        <w:rPr>
          <w:rFonts w:ascii="Times New Roman" w:hAnsi="Times New Roman" w:cs="Times New Roman"/>
          <w:sz w:val="20"/>
          <w:szCs w:val="20"/>
        </w:rPr>
        <w:lastRenderedPageBreak/>
        <w:t xml:space="preserve">Özel nitelikli kişisel verilerin güvenliği için alınan teknik ve idari önlemler, Kurul’un </w:t>
      </w:r>
      <w:r w:rsidRPr="00D35197">
        <w:rPr>
          <w:rFonts w:ascii="Times New Roman" w:hAnsi="Times New Roman" w:cs="Times New Roman"/>
          <w:i/>
          <w:iCs/>
          <w:sz w:val="20"/>
          <w:szCs w:val="20"/>
        </w:rPr>
        <w:t>31/01/2018 Tarihli ve 2018/10 Sayılı Kararı</w:t>
      </w:r>
      <w:r w:rsidRPr="00D35197">
        <w:rPr>
          <w:rFonts w:ascii="Times New Roman" w:hAnsi="Times New Roman" w:cs="Times New Roman"/>
          <w:sz w:val="20"/>
          <w:szCs w:val="20"/>
        </w:rPr>
        <w:t xml:space="preserve"> ile ilan edilen spesifik yeterli önlemler matrisine tam uyumlu şekilde, Birliğimize ait müstakil </w:t>
      </w:r>
      <w:r w:rsidRPr="00D35197">
        <w:rPr>
          <w:rFonts w:ascii="Times New Roman" w:hAnsi="Times New Roman" w:cs="Times New Roman"/>
          <w:i/>
          <w:iCs/>
          <w:sz w:val="20"/>
          <w:szCs w:val="20"/>
        </w:rPr>
        <w:t>Özel Nitelikli Kişisel Verilerin Korunması ve İşlenmesi Politikası</w:t>
      </w:r>
      <w:r w:rsidRPr="00D35197">
        <w:rPr>
          <w:rFonts w:ascii="Times New Roman" w:hAnsi="Times New Roman" w:cs="Times New Roman"/>
          <w:sz w:val="20"/>
          <w:szCs w:val="20"/>
        </w:rPr>
        <w:t xml:space="preserve"> sınırlarında ek koruma kalkanları ile icra edilmekte ve periyodik denetimlerle kontrol altında tutulmaktadır. </w:t>
      </w:r>
      <w:r w:rsidR="00D53F46" w:rsidRPr="00253C50">
        <w:rPr>
          <w:rFonts w:ascii="Times New Roman" w:hAnsi="Times New Roman" w:cs="Times New Roman"/>
          <w:sz w:val="20"/>
          <w:szCs w:val="20"/>
        </w:rPr>
        <w:t xml:space="preserve"> </w:t>
      </w:r>
    </w:p>
    <w:p w14:paraId="3E1DC095" w14:textId="48061D89" w:rsidR="002B638B" w:rsidRPr="00253C50" w:rsidRDefault="000E06F2" w:rsidP="000102AB">
      <w:pPr>
        <w:spacing w:line="240" w:lineRule="auto"/>
        <w:jc w:val="both"/>
        <w:rPr>
          <w:rFonts w:ascii="Times New Roman" w:eastAsia="Times New Roman" w:hAnsi="Times New Roman" w:cs="Times New Roman"/>
          <w:b/>
          <w:bCs/>
          <w:color w:val="000000" w:themeColor="text1"/>
          <w:sz w:val="20"/>
          <w:szCs w:val="20"/>
          <w:lang w:eastAsia="tr-TR"/>
        </w:rPr>
      </w:pPr>
      <w:r w:rsidRPr="00253C50">
        <w:rPr>
          <w:rFonts w:ascii="Times New Roman" w:eastAsia="Times New Roman" w:hAnsi="Times New Roman" w:cs="Times New Roman"/>
          <w:b/>
          <w:bCs/>
          <w:color w:val="000000" w:themeColor="text1"/>
          <w:sz w:val="20"/>
          <w:szCs w:val="20"/>
          <w:lang w:eastAsia="tr-TR"/>
        </w:rPr>
        <w:t>3.3</w:t>
      </w:r>
      <w:r w:rsidR="002B638B" w:rsidRPr="00253C50">
        <w:rPr>
          <w:rFonts w:ascii="Times New Roman" w:eastAsia="Times New Roman" w:hAnsi="Times New Roman" w:cs="Times New Roman"/>
          <w:b/>
          <w:bCs/>
          <w:color w:val="000000" w:themeColor="text1"/>
          <w:sz w:val="20"/>
          <w:szCs w:val="20"/>
          <w:lang w:eastAsia="tr-TR"/>
        </w:rPr>
        <w:t xml:space="preserve"> </w:t>
      </w:r>
      <w:r w:rsidR="00D373E2">
        <w:rPr>
          <w:rFonts w:ascii="Times New Roman" w:eastAsia="Times New Roman" w:hAnsi="Times New Roman" w:cs="Times New Roman"/>
          <w:b/>
          <w:bCs/>
          <w:color w:val="000000" w:themeColor="text1"/>
          <w:sz w:val="20"/>
          <w:szCs w:val="20"/>
          <w:lang w:eastAsia="tr-TR"/>
        </w:rPr>
        <w:t>Tedbirlerin İdari Denetimi ve Çalışanların Farkındalık Eğitimi</w:t>
      </w:r>
    </w:p>
    <w:p w14:paraId="7564F000" w14:textId="77777777" w:rsidR="00F11AE5" w:rsidRPr="00F11AE5" w:rsidRDefault="00F11AE5" w:rsidP="00F11AE5">
      <w:pPr>
        <w:spacing w:line="240" w:lineRule="auto"/>
        <w:jc w:val="both"/>
        <w:rPr>
          <w:rFonts w:ascii="Times New Roman" w:eastAsia="Times New Roman" w:hAnsi="Times New Roman" w:cs="Times New Roman"/>
          <w:color w:val="000000" w:themeColor="text1"/>
          <w:sz w:val="20"/>
          <w:szCs w:val="20"/>
          <w:lang w:eastAsia="tr-TR"/>
        </w:rPr>
      </w:pPr>
      <w:r w:rsidRPr="00F11AE5">
        <w:rPr>
          <w:rFonts w:ascii="Times New Roman" w:eastAsia="Times New Roman" w:hAnsi="Times New Roman" w:cs="Times New Roman"/>
          <w:color w:val="000000" w:themeColor="text1"/>
          <w:sz w:val="20"/>
          <w:szCs w:val="20"/>
          <w:lang w:eastAsia="tr-TR"/>
        </w:rPr>
        <w:t xml:space="preserve">Birlik bünyesinde, uyum süreçlerinin takibi ve idari koordinasyonun sağlanması amacıyla </w:t>
      </w:r>
      <w:r w:rsidRPr="00F11AE5">
        <w:rPr>
          <w:rFonts w:ascii="Times New Roman" w:eastAsia="Times New Roman" w:hAnsi="Times New Roman" w:cs="Times New Roman"/>
          <w:b/>
          <w:bCs/>
          <w:color w:val="000000" w:themeColor="text1"/>
          <w:sz w:val="20"/>
          <w:szCs w:val="20"/>
          <w:lang w:eastAsia="tr-TR"/>
        </w:rPr>
        <w:t>Kişisel Verilerin Korunması Komitesi</w:t>
      </w:r>
      <w:r w:rsidRPr="00F11AE5">
        <w:rPr>
          <w:rFonts w:ascii="Times New Roman" w:eastAsia="Times New Roman" w:hAnsi="Times New Roman" w:cs="Times New Roman"/>
          <w:color w:val="000000" w:themeColor="text1"/>
          <w:sz w:val="20"/>
          <w:szCs w:val="20"/>
          <w:lang w:eastAsia="tr-TR"/>
        </w:rPr>
        <w:t xml:space="preserve"> ihdas edilmiştir. Komite, veri sorumlusu olan Birlik adına Kanun’un 12. maddesindeki denetim görevini ifa etmek üzere: </w:t>
      </w:r>
    </w:p>
    <w:p w14:paraId="3C58317A" w14:textId="77777777" w:rsidR="00F11AE5" w:rsidRPr="00F11AE5" w:rsidRDefault="00F11AE5" w:rsidP="00376E1C">
      <w:pPr>
        <w:numPr>
          <w:ilvl w:val="0"/>
          <w:numId w:val="23"/>
        </w:numPr>
        <w:spacing w:after="0" w:line="240" w:lineRule="auto"/>
        <w:jc w:val="both"/>
        <w:rPr>
          <w:rFonts w:ascii="Times New Roman" w:eastAsia="Times New Roman" w:hAnsi="Times New Roman" w:cs="Times New Roman"/>
          <w:color w:val="000000" w:themeColor="text1"/>
          <w:sz w:val="20"/>
          <w:szCs w:val="20"/>
          <w:lang w:eastAsia="tr-TR"/>
        </w:rPr>
      </w:pPr>
      <w:r w:rsidRPr="00F11AE5">
        <w:rPr>
          <w:rFonts w:ascii="Times New Roman" w:eastAsia="Times New Roman" w:hAnsi="Times New Roman" w:cs="Times New Roman"/>
          <w:color w:val="000000" w:themeColor="text1"/>
          <w:sz w:val="20"/>
          <w:szCs w:val="20"/>
          <w:lang w:eastAsia="tr-TR"/>
        </w:rPr>
        <w:t xml:space="preserve">Kendi kurum içi birimlerinde Kanun hükümlerinin eksiksiz uygulanmasını sağlamak amacıyla periyodik ve sızma testleri de dahil olmak üzere rastgele denetimler gerçekleştirmekte veya ihtiyaç halinde bağımsız dış denetim firmalarından profesyonel destek almaktadır. Denetim raporları neticesinde tespit edilen olası zaafiyetler ve risk alanları Komite tarafından derhal ilgili idari birimlere bildirilerek düzeltici eylemler başlatılmaktadır. </w:t>
      </w:r>
    </w:p>
    <w:p w14:paraId="1E6EEA5E" w14:textId="77777777" w:rsidR="00F11AE5" w:rsidRPr="00F11AE5" w:rsidRDefault="00F11AE5" w:rsidP="00376E1C">
      <w:pPr>
        <w:numPr>
          <w:ilvl w:val="0"/>
          <w:numId w:val="23"/>
        </w:numPr>
        <w:spacing w:after="0" w:line="240" w:lineRule="auto"/>
        <w:jc w:val="both"/>
        <w:rPr>
          <w:rFonts w:ascii="Times New Roman" w:eastAsia="Times New Roman" w:hAnsi="Times New Roman" w:cs="Times New Roman"/>
          <w:color w:val="000000" w:themeColor="text1"/>
          <w:sz w:val="20"/>
          <w:szCs w:val="20"/>
          <w:lang w:eastAsia="tr-TR"/>
        </w:rPr>
      </w:pPr>
      <w:r w:rsidRPr="00F11AE5">
        <w:rPr>
          <w:rFonts w:ascii="Times New Roman" w:eastAsia="Times New Roman" w:hAnsi="Times New Roman" w:cs="Times New Roman"/>
          <w:color w:val="000000" w:themeColor="text1"/>
          <w:sz w:val="20"/>
          <w:szCs w:val="20"/>
          <w:lang w:eastAsia="tr-TR"/>
        </w:rPr>
        <w:t xml:space="preserve">Birliğin mal/hizmet satın alım süreçlerinde dışarıdan destek aldığı gerçek veya tüzel kişi üçüncü taraf tedarikçiler ve veri işleyenler ile akdedilen ana sözleşmelere; kişisel verilerin korunması mevzuatına tam uyum sağlanacağını, veri işleyenin de en az Birlik düzeyinde idari ve teknik güvenlik tedbirlerini alacağını ve olası bir ihlal durumunda Birliğe derhal bildirim yapacağını taahhüt eden </w:t>
      </w:r>
      <w:r w:rsidRPr="00F11AE5">
        <w:rPr>
          <w:rFonts w:ascii="Times New Roman" w:eastAsia="Times New Roman" w:hAnsi="Times New Roman" w:cs="Times New Roman"/>
          <w:b/>
          <w:bCs/>
          <w:color w:val="000000" w:themeColor="text1"/>
          <w:sz w:val="20"/>
          <w:szCs w:val="20"/>
          <w:lang w:eastAsia="tr-TR"/>
        </w:rPr>
        <w:t>Ek KVKK Sözleşmeleri / Gizlilik Taahhütnameleri</w:t>
      </w:r>
      <w:r w:rsidRPr="00F11AE5">
        <w:rPr>
          <w:rFonts w:ascii="Times New Roman" w:eastAsia="Times New Roman" w:hAnsi="Times New Roman" w:cs="Times New Roman"/>
          <w:color w:val="000000" w:themeColor="text1"/>
          <w:sz w:val="20"/>
          <w:szCs w:val="20"/>
          <w:lang w:eastAsia="tr-TR"/>
        </w:rPr>
        <w:t xml:space="preserve"> eklemektedir. </w:t>
      </w:r>
    </w:p>
    <w:p w14:paraId="2021D1D8" w14:textId="77777777" w:rsidR="00F11AE5" w:rsidRPr="00F11AE5" w:rsidRDefault="00F11AE5" w:rsidP="00376E1C">
      <w:pPr>
        <w:numPr>
          <w:ilvl w:val="0"/>
          <w:numId w:val="23"/>
        </w:numPr>
        <w:spacing w:after="0" w:line="240" w:lineRule="auto"/>
        <w:jc w:val="both"/>
        <w:rPr>
          <w:rFonts w:ascii="Times New Roman" w:eastAsia="Times New Roman" w:hAnsi="Times New Roman" w:cs="Times New Roman"/>
          <w:color w:val="000000" w:themeColor="text1"/>
          <w:sz w:val="20"/>
          <w:szCs w:val="20"/>
          <w:lang w:eastAsia="tr-TR"/>
        </w:rPr>
      </w:pPr>
      <w:r w:rsidRPr="00F11AE5">
        <w:rPr>
          <w:rFonts w:ascii="Times New Roman" w:eastAsia="Times New Roman" w:hAnsi="Times New Roman" w:cs="Times New Roman"/>
          <w:color w:val="000000" w:themeColor="text1"/>
          <w:sz w:val="20"/>
          <w:szCs w:val="20"/>
          <w:lang w:eastAsia="tr-TR"/>
        </w:rPr>
        <w:t xml:space="preserve">İç disiplin ve insan kaynakları politikaları kapsamında; 4857 sayılı İş Kanunu’na tabi olan Birlik personeli ile iş sözleşmelerine ek KVKK uyum maddeleri ve disiplin cezası müeyyideleri entegre edilmektedir. 657 sayılı Devlet Memurları Kanunu kapsamında görev yapan Birlik Meclis ve Encümen süreçlerine bağlı memurlar bakımından ise Kurul’un </w:t>
      </w:r>
      <w:r w:rsidRPr="00F11AE5">
        <w:rPr>
          <w:rFonts w:ascii="Times New Roman" w:eastAsia="Times New Roman" w:hAnsi="Times New Roman" w:cs="Times New Roman"/>
          <w:i/>
          <w:iCs/>
          <w:color w:val="000000" w:themeColor="text1"/>
          <w:sz w:val="20"/>
          <w:szCs w:val="20"/>
          <w:lang w:eastAsia="tr-TR"/>
        </w:rPr>
        <w:t>26/12/2019 tarihli ve 2019/393 sayılı Kararı</w:t>
      </w:r>
      <w:r w:rsidRPr="00F11AE5">
        <w:rPr>
          <w:rFonts w:ascii="Times New Roman" w:eastAsia="Times New Roman" w:hAnsi="Times New Roman" w:cs="Times New Roman"/>
          <w:color w:val="000000" w:themeColor="text1"/>
          <w:sz w:val="20"/>
          <w:szCs w:val="20"/>
          <w:lang w:eastAsia="tr-TR"/>
        </w:rPr>
        <w:t xml:space="preserve"> amir hükümleri uyarınca, uymaları gereken usul, esas ve idari sorumlulukları içeren resmi bilgilendirme / tebellüğ metinleri personele imza karşılığı tebliğ edilmektedir. </w:t>
      </w:r>
    </w:p>
    <w:p w14:paraId="4C7C2010" w14:textId="77777777" w:rsidR="00F11AE5" w:rsidRDefault="00F11AE5" w:rsidP="00F11AE5">
      <w:pPr>
        <w:numPr>
          <w:ilvl w:val="0"/>
          <w:numId w:val="23"/>
        </w:numPr>
        <w:spacing w:line="240" w:lineRule="auto"/>
        <w:jc w:val="both"/>
        <w:rPr>
          <w:rFonts w:ascii="Times New Roman" w:eastAsia="Times New Roman" w:hAnsi="Times New Roman" w:cs="Times New Roman"/>
          <w:color w:val="000000" w:themeColor="text1"/>
          <w:sz w:val="20"/>
          <w:szCs w:val="20"/>
          <w:lang w:eastAsia="tr-TR"/>
        </w:rPr>
      </w:pPr>
      <w:r w:rsidRPr="00F11AE5">
        <w:rPr>
          <w:rFonts w:ascii="Times New Roman" w:eastAsia="Times New Roman" w:hAnsi="Times New Roman" w:cs="Times New Roman"/>
          <w:color w:val="000000" w:themeColor="text1"/>
          <w:sz w:val="20"/>
          <w:szCs w:val="20"/>
          <w:lang w:eastAsia="tr-TR"/>
        </w:rPr>
        <w:t xml:space="preserve">İnsan faktöründen kaynaklanabilecek veri sızıntılarını, hatalı e-posta gönderimlerini veya siber oltalama (phishing) risklerini asgari seviyeye indirmek amacıyla, tüm Birlik personeline ve yöneticilerine yönelik düzenli aralıklarla </w:t>
      </w:r>
      <w:r w:rsidRPr="00F11AE5">
        <w:rPr>
          <w:rFonts w:ascii="Times New Roman" w:eastAsia="Times New Roman" w:hAnsi="Times New Roman" w:cs="Times New Roman"/>
          <w:b/>
          <w:bCs/>
          <w:color w:val="000000" w:themeColor="text1"/>
          <w:sz w:val="20"/>
          <w:szCs w:val="20"/>
          <w:lang w:eastAsia="tr-TR"/>
        </w:rPr>
        <w:t>Kişisel Verilerin Korunması ve Bilgi Güvenliği Farkındalık Eğitimleri</w:t>
      </w:r>
      <w:r w:rsidRPr="00F11AE5">
        <w:rPr>
          <w:rFonts w:ascii="Times New Roman" w:eastAsia="Times New Roman" w:hAnsi="Times New Roman" w:cs="Times New Roman"/>
          <w:color w:val="000000" w:themeColor="text1"/>
          <w:sz w:val="20"/>
          <w:szCs w:val="20"/>
          <w:lang w:eastAsia="tr-TR"/>
        </w:rPr>
        <w:t xml:space="preserve"> düzenlenmektedir. </w:t>
      </w:r>
    </w:p>
    <w:p w14:paraId="72941BB3" w14:textId="77777777" w:rsidR="00D814F1" w:rsidRDefault="00D814F1" w:rsidP="00D814F1">
      <w:pPr>
        <w:spacing w:line="240" w:lineRule="auto"/>
        <w:jc w:val="both"/>
        <w:rPr>
          <w:rFonts w:ascii="Times New Roman" w:eastAsia="Times New Roman" w:hAnsi="Times New Roman" w:cs="Times New Roman"/>
          <w:color w:val="000000" w:themeColor="text1"/>
          <w:sz w:val="20"/>
          <w:szCs w:val="20"/>
          <w:lang w:eastAsia="tr-TR"/>
        </w:rPr>
      </w:pPr>
      <w:r w:rsidRPr="00B8708C">
        <w:rPr>
          <w:rFonts w:ascii="Times New Roman" w:eastAsia="Times New Roman" w:hAnsi="Times New Roman" w:cs="Times New Roman"/>
          <w:b/>
          <w:bCs/>
          <w:color w:val="000000" w:themeColor="text1"/>
          <w:sz w:val="20"/>
          <w:szCs w:val="20"/>
          <w:lang w:eastAsia="tr-TR"/>
        </w:rPr>
        <w:t>4. KİŞİSEL VERİLERİN İŞLENMESİNE İLİŞKİN İLKELER</w:t>
      </w:r>
      <w:r>
        <w:rPr>
          <w:rFonts w:ascii="Times New Roman" w:eastAsia="Times New Roman" w:hAnsi="Times New Roman" w:cs="Times New Roman"/>
          <w:color w:val="000000" w:themeColor="text1"/>
          <w:sz w:val="20"/>
          <w:szCs w:val="20"/>
          <w:lang w:eastAsia="tr-TR"/>
        </w:rPr>
        <w:t xml:space="preserve"> </w:t>
      </w:r>
    </w:p>
    <w:p w14:paraId="36F78FA6" w14:textId="37657556" w:rsidR="00D814F1"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 xml:space="preserve">miz, Anayasa’nın 20. maddesi ve </w:t>
      </w:r>
      <w:r w:rsidR="00D814F1" w:rsidRPr="00215CA4">
        <w:rPr>
          <w:rFonts w:ascii="Times New Roman" w:eastAsia="Times New Roman" w:hAnsi="Times New Roman" w:cs="Times New Roman"/>
          <w:b/>
          <w:bCs/>
          <w:color w:val="000000" w:themeColor="text1"/>
          <w:sz w:val="20"/>
          <w:szCs w:val="20"/>
          <w:lang w:eastAsia="tr-TR"/>
        </w:rPr>
        <w:t>KVKK’nın 4. maddesinde</w:t>
      </w:r>
      <w:r w:rsidR="00D814F1" w:rsidRPr="00215CA4">
        <w:rPr>
          <w:rFonts w:ascii="Times New Roman" w:eastAsia="Times New Roman" w:hAnsi="Times New Roman" w:cs="Times New Roman"/>
          <w:color w:val="000000" w:themeColor="text1"/>
          <w:sz w:val="20"/>
          <w:szCs w:val="20"/>
          <w:lang w:eastAsia="tr-TR"/>
        </w:rPr>
        <w:t xml:space="preserve"> düzenlenen genel ilkelere uygun olarak kişisel veri işleme faaliyetinde bulunur. </w:t>
      </w:r>
      <w:r w:rsidR="00D814F1">
        <w:rPr>
          <w:rFonts w:ascii="Times New Roman" w:eastAsia="Times New Roman" w:hAnsi="Times New Roman" w:cs="Times New Roman"/>
          <w:color w:val="000000" w:themeColor="text1"/>
          <w:sz w:val="20"/>
          <w:szCs w:val="20"/>
          <w:lang w:eastAsia="tr-TR"/>
        </w:rPr>
        <w:t xml:space="preserve"> </w:t>
      </w:r>
    </w:p>
    <w:p w14:paraId="524EA341" w14:textId="72FAE5E8" w:rsidR="00D814F1" w:rsidRPr="00215CA4"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 xml:space="preserve">miz, </w:t>
      </w:r>
      <w:r w:rsidR="00D814F1" w:rsidRPr="00215CA4">
        <w:rPr>
          <w:rFonts w:ascii="Times New Roman" w:eastAsia="Times New Roman" w:hAnsi="Times New Roman" w:cs="Times New Roman"/>
          <w:b/>
          <w:bCs/>
          <w:color w:val="000000" w:themeColor="text1"/>
          <w:sz w:val="20"/>
          <w:szCs w:val="20"/>
          <w:lang w:eastAsia="tr-TR"/>
        </w:rPr>
        <w:t>KVKK’nın 10. maddesi</w:t>
      </w:r>
      <w:r w:rsidR="00D814F1" w:rsidRPr="00215CA4">
        <w:rPr>
          <w:rFonts w:ascii="Times New Roman" w:eastAsia="Times New Roman" w:hAnsi="Times New Roman" w:cs="Times New Roman"/>
          <w:color w:val="000000" w:themeColor="text1"/>
          <w:sz w:val="20"/>
          <w:szCs w:val="20"/>
          <w:lang w:eastAsia="tr-TR"/>
        </w:rPr>
        <w:t xml:space="preserve"> uyarınca ilgili kişileri uygun şekilde aydınlatır; </w:t>
      </w:r>
      <w:r w:rsidR="00D814F1" w:rsidRPr="00215CA4">
        <w:rPr>
          <w:rFonts w:ascii="Times New Roman" w:eastAsia="Times New Roman" w:hAnsi="Times New Roman" w:cs="Times New Roman"/>
          <w:b/>
          <w:bCs/>
          <w:color w:val="000000" w:themeColor="text1"/>
          <w:sz w:val="20"/>
          <w:szCs w:val="20"/>
          <w:lang w:eastAsia="tr-TR"/>
        </w:rPr>
        <w:t>açık rıza</w:t>
      </w:r>
      <w:r w:rsidR="00D814F1" w:rsidRPr="00215CA4">
        <w:rPr>
          <w:rFonts w:ascii="Times New Roman" w:eastAsia="Times New Roman" w:hAnsi="Times New Roman" w:cs="Times New Roman"/>
          <w:color w:val="000000" w:themeColor="text1"/>
          <w:sz w:val="20"/>
          <w:szCs w:val="20"/>
          <w:lang w:eastAsia="tr-TR"/>
        </w:rPr>
        <w:t xml:space="preserve"> ise yalnızca Kanun’da öngörülen diğer hukuki sebeplerin bulunmadığı durumlarda ve ilgili işlem/faaliyet özelinde alınır. </w:t>
      </w:r>
      <w:r w:rsidR="00D814F1" w:rsidRPr="00215CA4">
        <w:rPr>
          <w:rFonts w:ascii="Times New Roman" w:eastAsia="Times New Roman" w:hAnsi="Times New Roman" w:cs="Times New Roman"/>
          <w:color w:val="000000" w:themeColor="text1"/>
          <w:sz w:val="20"/>
          <w:szCs w:val="20"/>
          <w:lang w:eastAsia="tr-TR"/>
        </w:rPr>
        <w:br/>
        <w:t xml:space="preserve">Kişisel veriler, kanunlarda öngörülen veya işleme amacının gerektirdiği süre boyunca muhafaza edilir; işlenmesini gerektiren sebeplerin ortadan kalkması halinde KVKK m.7 ve ilgili Yönetmelik uyarınca silinir, yok edilir veya anonim hale getirilir. </w:t>
      </w:r>
    </w:p>
    <w:p w14:paraId="2DD9C730" w14:textId="77777777" w:rsidR="00D814F1" w:rsidRPr="00215CA4"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215CA4">
        <w:rPr>
          <w:rFonts w:ascii="Times New Roman" w:eastAsia="Times New Roman" w:hAnsi="Times New Roman" w:cs="Times New Roman"/>
          <w:b/>
          <w:bCs/>
          <w:color w:val="000000" w:themeColor="text1"/>
          <w:sz w:val="20"/>
          <w:szCs w:val="20"/>
          <w:lang w:eastAsia="tr-TR"/>
        </w:rPr>
        <w:t>4.1. Hukuka ve Dürüstlük Kuralına Uygun İşleme</w:t>
      </w:r>
    </w:p>
    <w:p w14:paraId="16BB365C" w14:textId="6E027A6A" w:rsidR="00D814F1" w:rsidRPr="00215CA4"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 xml:space="preserve">miz, kişisel veri işleme faaliyetlerini hukuka ve dürüstlük kuralına uygun şekilde yürütür; veri işleme amaçlarına ulaşırken ilgili kişilerin makul beklentilerini ve haklarını gözetir. </w:t>
      </w:r>
    </w:p>
    <w:p w14:paraId="27212A8F" w14:textId="77777777" w:rsidR="00D814F1" w:rsidRPr="00215CA4"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215CA4">
        <w:rPr>
          <w:rFonts w:ascii="Times New Roman" w:eastAsia="Times New Roman" w:hAnsi="Times New Roman" w:cs="Times New Roman"/>
          <w:b/>
          <w:bCs/>
          <w:color w:val="000000" w:themeColor="text1"/>
          <w:sz w:val="20"/>
          <w:szCs w:val="20"/>
          <w:lang w:eastAsia="tr-TR"/>
        </w:rPr>
        <w:t>4.2. Kişisel Verilerin Doğru ve Gerektiğinde Güncel Olmasını Sağlama</w:t>
      </w:r>
    </w:p>
    <w:p w14:paraId="3E6A8033" w14:textId="762233B6" w:rsidR="00D814F1" w:rsidRPr="00215CA4"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 xml:space="preserve">miz, işlediği kişisel verilerin doğru ve gerektiğinde güncel olmasını sağlamak için makul idari ve teknik tedbirleri uygular; ilgili kişilerin güncelleme taleplerini değerlendirebilecek kanalları işletir. </w:t>
      </w:r>
    </w:p>
    <w:p w14:paraId="16C4EC9C" w14:textId="77777777" w:rsidR="00D814F1" w:rsidRPr="00215CA4"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215CA4">
        <w:rPr>
          <w:rFonts w:ascii="Times New Roman" w:eastAsia="Times New Roman" w:hAnsi="Times New Roman" w:cs="Times New Roman"/>
          <w:b/>
          <w:bCs/>
          <w:color w:val="000000" w:themeColor="text1"/>
          <w:sz w:val="20"/>
          <w:szCs w:val="20"/>
          <w:lang w:eastAsia="tr-TR"/>
        </w:rPr>
        <w:t>4.3. Belirli, Açık ve Meşru Amaçlarla İşleme</w:t>
      </w:r>
    </w:p>
    <w:p w14:paraId="1BB5EC79" w14:textId="7FD65D96" w:rsidR="00D814F1" w:rsidRPr="00215CA4"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 xml:space="preserve">miz, kişisel verileri belirli, açık ve meşru amaçlarla işler; veri işleme amaçlarını ilgili süreç ve kişi grupları bakımından dokümante eder. </w:t>
      </w:r>
    </w:p>
    <w:p w14:paraId="2D3DA298" w14:textId="77777777" w:rsidR="00D814F1" w:rsidRPr="00215CA4"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215CA4">
        <w:rPr>
          <w:rFonts w:ascii="Times New Roman" w:eastAsia="Times New Roman" w:hAnsi="Times New Roman" w:cs="Times New Roman"/>
          <w:b/>
          <w:bCs/>
          <w:color w:val="000000" w:themeColor="text1"/>
          <w:sz w:val="20"/>
          <w:szCs w:val="20"/>
          <w:lang w:eastAsia="tr-TR"/>
        </w:rPr>
        <w:t>4.4. İşlendikleri Amaçla Bağlantılı, Sınırlı ve Ölçülü Olma</w:t>
      </w:r>
    </w:p>
    <w:p w14:paraId="30936362" w14:textId="3E55C9E6" w:rsidR="00D814F1" w:rsidRPr="00215CA4"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 xml:space="preserve">miz, kişisel verileri yalnızca işleme amaçlarıyla bağlantılı, sınırlı ve ölçülü şekilde işler; amacın gerçekleştirilmesi için gerekli olmayan kişisel verilerin işlenmesinden kaçınır (veri minimizasyonu). </w:t>
      </w:r>
    </w:p>
    <w:p w14:paraId="215868FD" w14:textId="77777777" w:rsidR="00D814F1" w:rsidRPr="00215CA4"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215CA4">
        <w:rPr>
          <w:rFonts w:ascii="Times New Roman" w:eastAsia="Times New Roman" w:hAnsi="Times New Roman" w:cs="Times New Roman"/>
          <w:b/>
          <w:bCs/>
          <w:color w:val="000000" w:themeColor="text1"/>
          <w:sz w:val="20"/>
          <w:szCs w:val="20"/>
          <w:lang w:eastAsia="tr-TR"/>
        </w:rPr>
        <w:lastRenderedPageBreak/>
        <w:t>4.5. İlgili Mevzuatta Öngörülen veya İşlendikleri Amaç İçin Gerekli Olan Süre Kadar Muhafaza Etme</w:t>
      </w:r>
    </w:p>
    <w:p w14:paraId="105C5AD2" w14:textId="3F76CDD6" w:rsidR="00D814F1" w:rsidRPr="00E66868"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D814F1" w:rsidRPr="00215CA4">
        <w:rPr>
          <w:rFonts w:ascii="Times New Roman" w:eastAsia="Times New Roman" w:hAnsi="Times New Roman" w:cs="Times New Roman"/>
          <w:color w:val="000000" w:themeColor="text1"/>
          <w:sz w:val="20"/>
          <w:szCs w:val="20"/>
          <w:lang w:eastAsia="tr-TR"/>
        </w:rPr>
        <w:t>miz, kişisel verileri öncelikle ilgili mevzuatta belirlenen süreler boyunca saklar. Mevzuatta açık bir süre öngörülmemesi halinde, verileri işlendikleri amaç için gerekli olan süre ile sınırlı olarak; kişisel veri işleme envanterinde ve saklama-imha politikasında belirlenen süreler doğrultusunda muhafaza eder.</w:t>
      </w:r>
      <w:r w:rsidR="00D814F1" w:rsidRPr="00215CA4">
        <w:rPr>
          <w:rFonts w:ascii="Times New Roman" w:eastAsia="Times New Roman" w:hAnsi="Times New Roman" w:cs="Times New Roman"/>
          <w:color w:val="000000" w:themeColor="text1"/>
          <w:sz w:val="20"/>
          <w:szCs w:val="20"/>
          <w:lang w:eastAsia="tr-TR"/>
        </w:rPr>
        <w:br/>
        <w:t xml:space="preserve">Belirlenen saklama sürelerinin sonunda kişisel veriler, </w:t>
      </w:r>
      <w:r w:rsidR="00D814F1" w:rsidRPr="00215CA4">
        <w:rPr>
          <w:rFonts w:ascii="Times New Roman" w:eastAsia="Times New Roman" w:hAnsi="Times New Roman" w:cs="Times New Roman"/>
          <w:b/>
          <w:bCs/>
          <w:color w:val="000000" w:themeColor="text1"/>
          <w:sz w:val="20"/>
          <w:szCs w:val="20"/>
          <w:lang w:eastAsia="tr-TR"/>
        </w:rPr>
        <w:t>KVKK m.7</w:t>
      </w:r>
      <w:r w:rsidR="00D814F1" w:rsidRPr="00215CA4">
        <w:rPr>
          <w:rFonts w:ascii="Times New Roman" w:eastAsia="Times New Roman" w:hAnsi="Times New Roman" w:cs="Times New Roman"/>
          <w:color w:val="000000" w:themeColor="text1"/>
          <w:sz w:val="20"/>
          <w:szCs w:val="20"/>
          <w:lang w:eastAsia="tr-TR"/>
        </w:rPr>
        <w:t xml:space="preserve"> ve </w:t>
      </w:r>
      <w:r w:rsidR="00D814F1" w:rsidRPr="00215CA4">
        <w:rPr>
          <w:rFonts w:ascii="Times New Roman" w:eastAsia="Times New Roman" w:hAnsi="Times New Roman" w:cs="Times New Roman"/>
          <w:b/>
          <w:bCs/>
          <w:color w:val="000000" w:themeColor="text1"/>
          <w:sz w:val="20"/>
          <w:szCs w:val="20"/>
          <w:lang w:eastAsia="tr-TR"/>
        </w:rPr>
        <w:t>Kişisel Verilerin Silinmesi, Yok Edilmesi veya Anonim Hale Getirilmesi Hakkında Yönetmelik</w:t>
      </w:r>
      <w:r w:rsidR="00D814F1" w:rsidRPr="00215CA4">
        <w:rPr>
          <w:rFonts w:ascii="Times New Roman" w:eastAsia="Times New Roman" w:hAnsi="Times New Roman" w:cs="Times New Roman"/>
          <w:color w:val="000000" w:themeColor="text1"/>
          <w:sz w:val="20"/>
          <w:szCs w:val="20"/>
          <w:lang w:eastAsia="tr-TR"/>
        </w:rPr>
        <w:t xml:space="preserve"> hükümlerine uygun olarak silinir, yok edilir veya anonim hale getirilir. </w:t>
      </w:r>
    </w:p>
    <w:p w14:paraId="4214F657" w14:textId="77777777" w:rsidR="00D814F1" w:rsidRPr="004754DD"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5</w:t>
      </w:r>
      <w:r w:rsidRPr="004754DD">
        <w:rPr>
          <w:rFonts w:ascii="Times New Roman" w:eastAsia="Times New Roman" w:hAnsi="Times New Roman" w:cs="Times New Roman"/>
          <w:b/>
          <w:bCs/>
          <w:color w:val="000000" w:themeColor="text1"/>
          <w:sz w:val="20"/>
          <w:szCs w:val="20"/>
          <w:lang w:eastAsia="tr-TR"/>
        </w:rPr>
        <w:t>. KİŞİSEL VERİLERİN İŞLENMESİ</w:t>
      </w:r>
    </w:p>
    <w:p w14:paraId="0B0F541B" w14:textId="2349AA8B" w:rsidR="00D52646" w:rsidRPr="00D52646" w:rsidRDefault="00D52646" w:rsidP="00D52646">
      <w:pPr>
        <w:spacing w:line="240" w:lineRule="auto"/>
        <w:jc w:val="both"/>
        <w:rPr>
          <w:rFonts w:ascii="Times New Roman" w:eastAsia="Times New Roman" w:hAnsi="Times New Roman" w:cs="Times New Roman"/>
          <w:color w:val="000000" w:themeColor="text1"/>
          <w:sz w:val="20"/>
          <w:szCs w:val="20"/>
          <w:lang w:eastAsia="tr-TR"/>
        </w:rPr>
      </w:pPr>
      <w:r w:rsidRPr="00D52646">
        <w:rPr>
          <w:rFonts w:ascii="Times New Roman" w:eastAsia="Times New Roman" w:hAnsi="Times New Roman" w:cs="Times New Roman"/>
          <w:color w:val="000000" w:themeColor="text1"/>
          <w:sz w:val="20"/>
          <w:szCs w:val="20"/>
          <w:lang w:eastAsia="tr-TR"/>
        </w:rPr>
        <w:t xml:space="preserve">Kişisel verilerin Birlik tarafından işlenmesinde ve aktarılmasında, Kanun’da ortaya konulan genel ilkelerin tamamına riayet edilmesi yasal bir zorunluluktur. Bir kişisel veri işleme faaliyeti, somut kamusal hizmetin veya idari sürecin niteliğine göre tek bir işleme şartına dayanabileceği gibi, aynı faaliyet bakımından birden fazla hukuki sebep de </w:t>
      </w:r>
      <w:r w:rsidR="00016FCB">
        <w:rPr>
          <w:rFonts w:ascii="Times New Roman" w:eastAsia="Times New Roman" w:hAnsi="Times New Roman" w:cs="Times New Roman"/>
          <w:color w:val="000000" w:themeColor="text1"/>
          <w:sz w:val="20"/>
          <w:szCs w:val="20"/>
          <w:lang w:eastAsia="tr-TR"/>
        </w:rPr>
        <w:t>Birlik</w:t>
      </w:r>
      <w:r w:rsidRPr="00D52646">
        <w:rPr>
          <w:rFonts w:ascii="Times New Roman" w:eastAsia="Times New Roman" w:hAnsi="Times New Roman" w:cs="Times New Roman"/>
          <w:color w:val="000000" w:themeColor="text1"/>
          <w:sz w:val="20"/>
          <w:szCs w:val="20"/>
          <w:lang w:eastAsia="tr-TR"/>
        </w:rPr>
        <w:t xml:space="preserve"> mevcut bulunarak dayanak teşkil edebilir. </w:t>
      </w:r>
    </w:p>
    <w:p w14:paraId="661A49E0" w14:textId="77777777" w:rsidR="00D52646" w:rsidRPr="00D52646" w:rsidRDefault="00D52646" w:rsidP="00D52646">
      <w:pPr>
        <w:spacing w:line="240" w:lineRule="auto"/>
        <w:jc w:val="both"/>
        <w:rPr>
          <w:rFonts w:ascii="Times New Roman" w:eastAsia="Times New Roman" w:hAnsi="Times New Roman" w:cs="Times New Roman"/>
          <w:color w:val="000000" w:themeColor="text1"/>
          <w:sz w:val="20"/>
          <w:szCs w:val="20"/>
          <w:lang w:eastAsia="tr-TR"/>
        </w:rPr>
      </w:pPr>
      <w:r w:rsidRPr="00D52646">
        <w:rPr>
          <w:rFonts w:ascii="Times New Roman" w:eastAsia="Times New Roman" w:hAnsi="Times New Roman" w:cs="Times New Roman"/>
          <w:color w:val="000000" w:themeColor="text1"/>
          <w:sz w:val="20"/>
          <w:szCs w:val="20"/>
          <w:lang w:eastAsia="tr-TR"/>
        </w:rPr>
        <w:t xml:space="preserve">Bir veri işleme faaliyetinin açık rıza dışındaki yasal şartlardan birine dayanması halinde, ilgili kişiden ayrıca açık rıza alınmaması esastır. Kişisel veri işleme faaliyetinin, açık rıza dışında bir işleme şartına istinaden yürütülmesi mümkün iken ilgili kişilerden ayrıca açık rıza alınması, aldatıcı ve hakkın kötüye kullanımı niteliğinde kabul edilmektedir. Bu nedenle açık rıza, Birlik tarafından ancak diğer yasal şartların hiçbirinin bulunmadığı durumlarda istisnai bir "son çare" hukuki dayanağı olarak tetiklenmektedir. </w:t>
      </w:r>
    </w:p>
    <w:p w14:paraId="19910DD0" w14:textId="77777777" w:rsidR="00D52646" w:rsidRPr="00D52646" w:rsidRDefault="00D52646" w:rsidP="00D52646">
      <w:pPr>
        <w:spacing w:line="240" w:lineRule="auto"/>
        <w:jc w:val="both"/>
        <w:rPr>
          <w:rFonts w:ascii="Times New Roman" w:eastAsia="Times New Roman" w:hAnsi="Times New Roman" w:cs="Times New Roman"/>
          <w:color w:val="000000" w:themeColor="text1"/>
          <w:sz w:val="20"/>
          <w:szCs w:val="20"/>
          <w:lang w:eastAsia="tr-TR"/>
        </w:rPr>
      </w:pPr>
      <w:r w:rsidRPr="00D52646">
        <w:rPr>
          <w:rFonts w:ascii="Times New Roman" w:eastAsia="Times New Roman" w:hAnsi="Times New Roman" w:cs="Times New Roman"/>
          <w:color w:val="000000" w:themeColor="text1"/>
          <w:sz w:val="20"/>
          <w:szCs w:val="20"/>
          <w:lang w:eastAsia="tr-TR"/>
        </w:rPr>
        <w:t xml:space="preserve">Özel nitelikli kişisel verilerin işlenmesi söz konusu olduğunda işbu Politika’nın </w:t>
      </w:r>
      <w:r w:rsidRPr="00D52646">
        <w:rPr>
          <w:rFonts w:ascii="Times New Roman" w:eastAsia="Times New Roman" w:hAnsi="Times New Roman" w:cs="Times New Roman"/>
          <w:b/>
          <w:bCs/>
          <w:color w:val="000000" w:themeColor="text1"/>
          <w:sz w:val="20"/>
          <w:szCs w:val="20"/>
          <w:lang w:eastAsia="tr-TR"/>
        </w:rPr>
        <w:t>5.2.</w:t>
      </w:r>
      <w:r w:rsidRPr="00D52646">
        <w:rPr>
          <w:rFonts w:ascii="Times New Roman" w:eastAsia="Times New Roman" w:hAnsi="Times New Roman" w:cs="Times New Roman"/>
          <w:color w:val="000000" w:themeColor="text1"/>
          <w:sz w:val="20"/>
          <w:szCs w:val="20"/>
          <w:lang w:eastAsia="tr-TR"/>
        </w:rPr>
        <w:t xml:space="preserve"> maddesi hükümleri uygulanır; ayrıca özel nitelikli verilerin korunmasına ilişkin </w:t>
      </w:r>
      <w:r w:rsidRPr="00D52646">
        <w:rPr>
          <w:rFonts w:ascii="Times New Roman" w:eastAsia="Times New Roman" w:hAnsi="Times New Roman" w:cs="Times New Roman"/>
          <w:b/>
          <w:bCs/>
          <w:color w:val="000000" w:themeColor="text1"/>
          <w:sz w:val="20"/>
          <w:szCs w:val="20"/>
          <w:lang w:eastAsia="tr-TR"/>
        </w:rPr>
        <w:t>3.2.</w:t>
      </w:r>
      <w:r w:rsidRPr="00D52646">
        <w:rPr>
          <w:rFonts w:ascii="Times New Roman" w:eastAsia="Times New Roman" w:hAnsi="Times New Roman" w:cs="Times New Roman"/>
          <w:color w:val="000000" w:themeColor="text1"/>
          <w:sz w:val="20"/>
          <w:szCs w:val="20"/>
          <w:lang w:eastAsia="tr-TR"/>
        </w:rPr>
        <w:t xml:space="preserve"> bölümünde yer verilen ilke ve idari/teknik ek güvenlik tedbirleri gözetilir. </w:t>
      </w:r>
    </w:p>
    <w:p w14:paraId="202972F0" w14:textId="77777777" w:rsidR="00D814F1" w:rsidRPr="00D73829"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D73829">
        <w:rPr>
          <w:rFonts w:ascii="Times New Roman" w:eastAsia="Times New Roman" w:hAnsi="Times New Roman" w:cs="Times New Roman"/>
          <w:b/>
          <w:bCs/>
          <w:color w:val="000000" w:themeColor="text1"/>
          <w:sz w:val="20"/>
          <w:szCs w:val="20"/>
          <w:lang w:eastAsia="tr-TR"/>
        </w:rPr>
        <w:t>5.1. Kişisel Verilerin İşlenme Şartları (KVKK m.5)</w:t>
      </w:r>
    </w:p>
    <w:p w14:paraId="712B28BE" w14:textId="77777777" w:rsidR="00D814F1" w:rsidRDefault="00D814F1" w:rsidP="00D814F1">
      <w:pPr>
        <w:spacing w:line="240" w:lineRule="auto"/>
        <w:jc w:val="both"/>
        <w:rPr>
          <w:rFonts w:ascii="Times New Roman" w:eastAsia="Times New Roman" w:hAnsi="Times New Roman" w:cs="Times New Roman"/>
          <w:color w:val="000000" w:themeColor="text1"/>
          <w:sz w:val="20"/>
          <w:szCs w:val="20"/>
          <w:lang w:eastAsia="tr-TR"/>
        </w:rPr>
      </w:pPr>
      <w:r w:rsidRPr="00D73829">
        <w:rPr>
          <w:rFonts w:ascii="Times New Roman" w:eastAsia="Times New Roman" w:hAnsi="Times New Roman" w:cs="Times New Roman"/>
          <w:color w:val="000000" w:themeColor="text1"/>
          <w:sz w:val="20"/>
          <w:szCs w:val="20"/>
          <w:lang w:eastAsia="tr-TR"/>
        </w:rPr>
        <w:t xml:space="preserve">Kişisel veriler, kural olarak ilgili kişinin </w:t>
      </w:r>
      <w:r w:rsidRPr="00D73829">
        <w:rPr>
          <w:rFonts w:ascii="Times New Roman" w:eastAsia="Times New Roman" w:hAnsi="Times New Roman" w:cs="Times New Roman"/>
          <w:b/>
          <w:bCs/>
          <w:color w:val="000000" w:themeColor="text1"/>
          <w:sz w:val="20"/>
          <w:szCs w:val="20"/>
          <w:lang w:eastAsia="tr-TR"/>
        </w:rPr>
        <w:t>açık rızası</w:t>
      </w:r>
      <w:r w:rsidRPr="00D73829">
        <w:rPr>
          <w:rFonts w:ascii="Times New Roman" w:eastAsia="Times New Roman" w:hAnsi="Times New Roman" w:cs="Times New Roman"/>
          <w:color w:val="000000" w:themeColor="text1"/>
          <w:sz w:val="20"/>
          <w:szCs w:val="20"/>
          <w:lang w:eastAsia="tr-TR"/>
        </w:rPr>
        <w:t xml:space="preserve"> olmaksızın işlenemez. Ancak aşağıdaki şartlardan birinin varlığı halinde ilgili kişinin açık rızası aranmaksızın kişisel verilerin işlenmesi mümkündür: </w:t>
      </w:r>
    </w:p>
    <w:p w14:paraId="6F772C5C" w14:textId="31264F94" w:rsidR="00FE6E8F" w:rsidRPr="00FE6E8F" w:rsidRDefault="00FE6E8F" w:rsidP="00221880">
      <w:pPr>
        <w:numPr>
          <w:ilvl w:val="0"/>
          <w:numId w:val="28"/>
        </w:numPr>
        <w:spacing w:after="0"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5/2-a: Kanunlarda Açıkça Öngörülmesi:</w:t>
      </w:r>
      <w:r w:rsidRPr="00FE6E8F">
        <w:rPr>
          <w:rFonts w:ascii="Times New Roman" w:eastAsia="Times New Roman" w:hAnsi="Times New Roman" w:cs="Times New Roman"/>
          <w:color w:val="000000" w:themeColor="text1"/>
          <w:sz w:val="20"/>
          <w:szCs w:val="20"/>
          <w:lang w:eastAsia="tr-TR"/>
        </w:rPr>
        <w:t xml:space="preserve"> Birlik faaliyetlerine ve kamusal görevlerine ilişkin doğrudan bir kanun hükmünün bulunması halidir. </w:t>
      </w:r>
      <w:r w:rsidRPr="00FE6E8F">
        <w:rPr>
          <w:rFonts w:ascii="Times New Roman" w:eastAsia="Times New Roman" w:hAnsi="Times New Roman" w:cs="Times New Roman"/>
          <w:i/>
          <w:iCs/>
          <w:color w:val="000000" w:themeColor="text1"/>
          <w:sz w:val="20"/>
          <w:szCs w:val="20"/>
          <w:lang w:eastAsia="tr-TR"/>
        </w:rPr>
        <w:t xml:space="preserve">(Örn: 5355 sayılı Mahalli İdare </w:t>
      </w:r>
      <w:r w:rsidR="004C6EAC">
        <w:rPr>
          <w:rFonts w:ascii="Times New Roman" w:eastAsia="Times New Roman" w:hAnsi="Times New Roman" w:cs="Times New Roman"/>
          <w:i/>
          <w:iCs/>
          <w:color w:val="000000" w:themeColor="text1"/>
          <w:sz w:val="20"/>
          <w:szCs w:val="20"/>
          <w:lang w:eastAsia="tr-TR"/>
        </w:rPr>
        <w:t>Belediyeler</w:t>
      </w:r>
      <w:r w:rsidRPr="00FE6E8F">
        <w:rPr>
          <w:rFonts w:ascii="Times New Roman" w:eastAsia="Times New Roman" w:hAnsi="Times New Roman" w:cs="Times New Roman"/>
          <w:i/>
          <w:iCs/>
          <w:color w:val="000000" w:themeColor="text1"/>
          <w:sz w:val="20"/>
          <w:szCs w:val="20"/>
          <w:lang w:eastAsia="tr-TR"/>
        </w:rPr>
        <w:t xml:space="preserve"> Kanunu uyarınca norm kadro tanzimi veya 213 sayılı Vergi Usul Kanunu uyarınca mali kayıtların tutulması)</w:t>
      </w:r>
      <w:r w:rsidRPr="00FE6E8F">
        <w:rPr>
          <w:rFonts w:ascii="Times New Roman" w:eastAsia="Times New Roman" w:hAnsi="Times New Roman" w:cs="Times New Roman"/>
          <w:color w:val="000000" w:themeColor="text1"/>
          <w:sz w:val="20"/>
          <w:szCs w:val="20"/>
          <w:lang w:eastAsia="tr-TR"/>
        </w:rPr>
        <w:t xml:space="preserve">. </w:t>
      </w:r>
    </w:p>
    <w:p w14:paraId="49EDCA1F" w14:textId="77777777" w:rsidR="00FE6E8F" w:rsidRPr="00FE6E8F" w:rsidRDefault="00FE6E8F" w:rsidP="00221880">
      <w:pPr>
        <w:numPr>
          <w:ilvl w:val="0"/>
          <w:numId w:val="28"/>
        </w:numPr>
        <w:spacing w:after="0"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5/2-b: Fiili İmkânsızlık:</w:t>
      </w:r>
      <w:r w:rsidRPr="00FE6E8F">
        <w:rPr>
          <w:rFonts w:ascii="Times New Roman" w:eastAsia="Times New Roman" w:hAnsi="Times New Roman" w:cs="Times New Roman"/>
          <w:color w:val="000000" w:themeColor="text1"/>
          <w:sz w:val="20"/>
          <w:szCs w:val="20"/>
          <w:lang w:eastAsia="tr-TR"/>
        </w:rPr>
        <w:t xml:space="preserve"> Fiili imkânsızlık nedeniyle rızasını açıklayamayacak durumda bulunan veya rızasına hukuki geçerlilik tanınmayan kişinin kendisinin ya da bir başkasının hayatı veya beden bütünlüğünün korunması için veri işlemenin zorunlu olmasıdır. </w:t>
      </w:r>
      <w:r w:rsidRPr="00FE6E8F">
        <w:rPr>
          <w:rFonts w:ascii="Times New Roman" w:eastAsia="Times New Roman" w:hAnsi="Times New Roman" w:cs="Times New Roman"/>
          <w:i/>
          <w:iCs/>
          <w:color w:val="000000" w:themeColor="text1"/>
          <w:sz w:val="20"/>
          <w:szCs w:val="20"/>
          <w:lang w:eastAsia="tr-TR"/>
        </w:rPr>
        <w:t>(Örn: Jeopark sahasında kaza geçiren ve bilinci kapalı olan bir ziyaretçinin acil tıbbi müdahale amacıyla konum veya sağlık verisinin işlenmesi)</w:t>
      </w:r>
      <w:r w:rsidRPr="00FE6E8F">
        <w:rPr>
          <w:rFonts w:ascii="Times New Roman" w:eastAsia="Times New Roman" w:hAnsi="Times New Roman" w:cs="Times New Roman"/>
          <w:color w:val="000000" w:themeColor="text1"/>
          <w:sz w:val="20"/>
          <w:szCs w:val="20"/>
          <w:lang w:eastAsia="tr-TR"/>
        </w:rPr>
        <w:t xml:space="preserve">. </w:t>
      </w:r>
    </w:p>
    <w:p w14:paraId="426FD51D" w14:textId="77777777" w:rsidR="00FE6E8F" w:rsidRPr="00FE6E8F" w:rsidRDefault="00FE6E8F" w:rsidP="00221880">
      <w:pPr>
        <w:numPr>
          <w:ilvl w:val="0"/>
          <w:numId w:val="28"/>
        </w:numPr>
        <w:spacing w:after="0"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5/2-c: Bir Sözleşmenin Kurulması veya İfası:</w:t>
      </w:r>
      <w:r w:rsidRPr="00FE6E8F">
        <w:rPr>
          <w:rFonts w:ascii="Times New Roman" w:eastAsia="Times New Roman" w:hAnsi="Times New Roman" w:cs="Times New Roman"/>
          <w:color w:val="000000" w:themeColor="text1"/>
          <w:sz w:val="20"/>
          <w:szCs w:val="20"/>
          <w:lang w:eastAsia="tr-TR"/>
        </w:rPr>
        <w:t xml:space="preserve"> Bir sözleşmenin kurulması veya ifasıyla doğrudan doğruya ilgili olması kaydıyla, sözleşmenin taraflarına ait kişisel verilerin işlenmesinin gerekli olmasıdır. </w:t>
      </w:r>
      <w:r w:rsidRPr="00FE6E8F">
        <w:rPr>
          <w:rFonts w:ascii="Times New Roman" w:eastAsia="Times New Roman" w:hAnsi="Times New Roman" w:cs="Times New Roman"/>
          <w:i/>
          <w:iCs/>
          <w:color w:val="000000" w:themeColor="text1"/>
          <w:sz w:val="20"/>
          <w:szCs w:val="20"/>
          <w:lang w:eastAsia="tr-TR"/>
        </w:rPr>
        <w:t>(Örn: Birlik ile mal/hizmet temin eden tedarikçi firmalar arasında akdedilen satın alma sözleşmelerinin ifası için yetkili iletişim bilgilerinin işlenmesi)</w:t>
      </w:r>
      <w:r w:rsidRPr="00FE6E8F">
        <w:rPr>
          <w:rFonts w:ascii="Times New Roman" w:eastAsia="Times New Roman" w:hAnsi="Times New Roman" w:cs="Times New Roman"/>
          <w:color w:val="000000" w:themeColor="text1"/>
          <w:sz w:val="20"/>
          <w:szCs w:val="20"/>
          <w:lang w:eastAsia="tr-TR"/>
        </w:rPr>
        <w:t xml:space="preserve">. </w:t>
      </w:r>
    </w:p>
    <w:p w14:paraId="574F88CF" w14:textId="77777777" w:rsidR="00FE6E8F" w:rsidRPr="00FE6E8F" w:rsidRDefault="00FE6E8F" w:rsidP="00221880">
      <w:pPr>
        <w:numPr>
          <w:ilvl w:val="0"/>
          <w:numId w:val="28"/>
        </w:numPr>
        <w:spacing w:after="0"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5/2-ç: Veri Sorumlusunun Hukuki Yükümlülüğü:</w:t>
      </w:r>
      <w:r w:rsidRPr="00FE6E8F">
        <w:rPr>
          <w:rFonts w:ascii="Times New Roman" w:eastAsia="Times New Roman" w:hAnsi="Times New Roman" w:cs="Times New Roman"/>
          <w:color w:val="000000" w:themeColor="text1"/>
          <w:sz w:val="20"/>
          <w:szCs w:val="20"/>
          <w:lang w:eastAsia="tr-TR"/>
        </w:rPr>
        <w:t xml:space="preserve"> Birliğin bir kamu tüzel kişisi olarak yasal idari ve mali yükümlülüklerini yerine getirebilmesi için veri işlemenin zorunlu olmasıdır. </w:t>
      </w:r>
      <w:r w:rsidRPr="00FE6E8F">
        <w:rPr>
          <w:rFonts w:ascii="Times New Roman" w:eastAsia="Times New Roman" w:hAnsi="Times New Roman" w:cs="Times New Roman"/>
          <w:i/>
          <w:iCs/>
          <w:color w:val="000000" w:themeColor="text1"/>
          <w:sz w:val="20"/>
          <w:szCs w:val="20"/>
          <w:lang w:eastAsia="tr-TR"/>
        </w:rPr>
        <w:t>(Örn: Sayıştay denetimleri, İçişleri Bakanlığı teftişleri veya yasal bildirimler kapsamında bilgi sunulması)</w:t>
      </w:r>
      <w:r w:rsidRPr="00FE6E8F">
        <w:rPr>
          <w:rFonts w:ascii="Times New Roman" w:eastAsia="Times New Roman" w:hAnsi="Times New Roman" w:cs="Times New Roman"/>
          <w:color w:val="000000" w:themeColor="text1"/>
          <w:sz w:val="20"/>
          <w:szCs w:val="20"/>
          <w:lang w:eastAsia="tr-TR"/>
        </w:rPr>
        <w:t xml:space="preserve">. </w:t>
      </w:r>
    </w:p>
    <w:p w14:paraId="21404DC9" w14:textId="77777777" w:rsidR="00FE6E8F" w:rsidRPr="00FE6E8F" w:rsidRDefault="00FE6E8F" w:rsidP="00221880">
      <w:pPr>
        <w:numPr>
          <w:ilvl w:val="0"/>
          <w:numId w:val="28"/>
        </w:numPr>
        <w:spacing w:after="0"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5/2-d: İlgili Kişinin Kendisi Tarafından Alenileştirilmiş Olması:</w:t>
      </w:r>
      <w:r w:rsidRPr="00FE6E8F">
        <w:rPr>
          <w:rFonts w:ascii="Times New Roman" w:eastAsia="Times New Roman" w:hAnsi="Times New Roman" w:cs="Times New Roman"/>
          <w:color w:val="000000" w:themeColor="text1"/>
          <w:sz w:val="20"/>
          <w:szCs w:val="20"/>
          <w:lang w:eastAsia="tr-TR"/>
        </w:rPr>
        <w:t xml:space="preserve"> İlgili kişinin bizzat kendisi tarafından kamuoyuna açıklanmış olan verilerin, </w:t>
      </w:r>
      <w:r w:rsidRPr="00FE6E8F">
        <w:rPr>
          <w:rFonts w:ascii="Times New Roman" w:eastAsia="Times New Roman" w:hAnsi="Times New Roman" w:cs="Times New Roman"/>
          <w:b/>
          <w:bCs/>
          <w:color w:val="000000" w:themeColor="text1"/>
          <w:sz w:val="20"/>
          <w:szCs w:val="20"/>
          <w:lang w:eastAsia="tr-TR"/>
        </w:rPr>
        <w:t>yalnızca alenileştirme iradesi ve amacına uygun olarak</w:t>
      </w:r>
      <w:r w:rsidRPr="00FE6E8F">
        <w:rPr>
          <w:rFonts w:ascii="Times New Roman" w:eastAsia="Times New Roman" w:hAnsi="Times New Roman" w:cs="Times New Roman"/>
          <w:color w:val="000000" w:themeColor="text1"/>
          <w:sz w:val="20"/>
          <w:szCs w:val="20"/>
          <w:lang w:eastAsia="tr-TR"/>
        </w:rPr>
        <w:t xml:space="preserve"> işlenmesidir. </w:t>
      </w:r>
    </w:p>
    <w:p w14:paraId="3AF4D0AA" w14:textId="77777777" w:rsidR="00FE6E8F" w:rsidRPr="00FE6E8F" w:rsidRDefault="00FE6E8F" w:rsidP="00221880">
      <w:pPr>
        <w:numPr>
          <w:ilvl w:val="0"/>
          <w:numId w:val="28"/>
        </w:numPr>
        <w:spacing w:after="0"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5/2-e: Bir Hakkın Tesisi, Kullanılması veya Korunması:</w:t>
      </w:r>
      <w:r w:rsidRPr="00FE6E8F">
        <w:rPr>
          <w:rFonts w:ascii="Times New Roman" w:eastAsia="Times New Roman" w:hAnsi="Times New Roman" w:cs="Times New Roman"/>
          <w:color w:val="000000" w:themeColor="text1"/>
          <w:sz w:val="20"/>
          <w:szCs w:val="20"/>
          <w:lang w:eastAsia="tr-TR"/>
        </w:rPr>
        <w:t xml:space="preserve"> Olası adli/idari uyuşmazlıklarda, tescil süreçlerinde veya yasal müracaatlarda savunma ve dava hakkının aktif olarak kullanılabilmesi için veri işlemenin zorunlu olmasıdır. </w:t>
      </w:r>
      <w:r w:rsidRPr="00FE6E8F">
        <w:rPr>
          <w:rFonts w:ascii="Times New Roman" w:eastAsia="Times New Roman" w:hAnsi="Times New Roman" w:cs="Times New Roman"/>
          <w:i/>
          <w:iCs/>
          <w:color w:val="000000" w:themeColor="text1"/>
          <w:sz w:val="20"/>
          <w:szCs w:val="20"/>
          <w:lang w:eastAsia="tr-TR"/>
        </w:rPr>
        <w:t>(Örn: İşten ayrılan bir personelin özlük dosyasının dava zamanaşımı süresi boyunca yasal delil olarak saklanması)</w:t>
      </w:r>
      <w:r w:rsidRPr="00FE6E8F">
        <w:rPr>
          <w:rFonts w:ascii="Times New Roman" w:eastAsia="Times New Roman" w:hAnsi="Times New Roman" w:cs="Times New Roman"/>
          <w:color w:val="000000" w:themeColor="text1"/>
          <w:sz w:val="20"/>
          <w:szCs w:val="20"/>
          <w:lang w:eastAsia="tr-TR"/>
        </w:rPr>
        <w:t xml:space="preserve">. </w:t>
      </w:r>
    </w:p>
    <w:p w14:paraId="5CF5EFE2" w14:textId="77777777" w:rsidR="00FE6E8F" w:rsidRPr="00FE6E8F" w:rsidRDefault="00FE6E8F" w:rsidP="00FE6E8F">
      <w:pPr>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t>KVKK m. 5/2-f: Veri Sorumlusunun Meşru Menfaati:</w:t>
      </w:r>
      <w:r w:rsidRPr="00FE6E8F">
        <w:rPr>
          <w:rFonts w:ascii="Times New Roman" w:eastAsia="Times New Roman" w:hAnsi="Times New Roman" w:cs="Times New Roman"/>
          <w:color w:val="000000" w:themeColor="text1"/>
          <w:sz w:val="20"/>
          <w:szCs w:val="20"/>
          <w:lang w:eastAsia="tr-TR"/>
        </w:rPr>
        <w:t xml:space="preserve"> İlgili kişinin temel hak ve özgürlüklerine zarar vermemek ve Komite tarafından denge testi uygulanmak kaydıyla, Birliğin meşru menfaatleri için veri işlemenin zorunlu olmasıdır. </w:t>
      </w:r>
      <w:r w:rsidRPr="00FE6E8F">
        <w:rPr>
          <w:rFonts w:ascii="Times New Roman" w:eastAsia="Times New Roman" w:hAnsi="Times New Roman" w:cs="Times New Roman"/>
          <w:i/>
          <w:iCs/>
          <w:color w:val="000000" w:themeColor="text1"/>
          <w:sz w:val="20"/>
          <w:szCs w:val="20"/>
          <w:lang w:eastAsia="tr-TR"/>
        </w:rPr>
        <w:t>(Örn: Can ve mal emniyetinin tesisi için Birlik idari binalarında ve ziyaretçi merkezlerinde kapalı devre kamera (CCTV) kaydı alınması veya personel bağlılığını artıran ödüllendirme süreçlerinin işletilmesi)</w:t>
      </w:r>
      <w:r w:rsidRPr="00FE6E8F">
        <w:rPr>
          <w:rFonts w:ascii="Times New Roman" w:eastAsia="Times New Roman" w:hAnsi="Times New Roman" w:cs="Times New Roman"/>
          <w:color w:val="000000" w:themeColor="text1"/>
          <w:sz w:val="20"/>
          <w:szCs w:val="20"/>
          <w:lang w:eastAsia="tr-TR"/>
        </w:rPr>
        <w:t xml:space="preserve">. </w:t>
      </w:r>
    </w:p>
    <w:p w14:paraId="6200A10B" w14:textId="631916E8" w:rsidR="00FE6E8F" w:rsidRPr="00FE6E8F" w:rsidRDefault="00FE6E8F" w:rsidP="00FE6E8F">
      <w:pPr>
        <w:spacing w:line="240" w:lineRule="auto"/>
        <w:jc w:val="both"/>
        <w:rPr>
          <w:rFonts w:ascii="Times New Roman" w:eastAsia="Times New Roman" w:hAnsi="Times New Roman" w:cs="Times New Roman"/>
          <w:color w:val="000000" w:themeColor="text1"/>
          <w:sz w:val="20"/>
          <w:szCs w:val="20"/>
          <w:lang w:eastAsia="tr-TR"/>
        </w:rPr>
      </w:pPr>
      <w:r w:rsidRPr="00FE6E8F">
        <w:rPr>
          <w:rFonts w:ascii="Times New Roman" w:eastAsia="Times New Roman" w:hAnsi="Times New Roman" w:cs="Times New Roman"/>
          <w:b/>
          <w:bCs/>
          <w:color w:val="000000" w:themeColor="text1"/>
          <w:sz w:val="20"/>
          <w:szCs w:val="20"/>
          <w:lang w:eastAsia="tr-TR"/>
        </w:rPr>
        <w:lastRenderedPageBreak/>
        <w:t>Açık Rıza Standardı (KVKK m. 5/1):</w:t>
      </w:r>
      <w:r w:rsidRPr="00FE6E8F">
        <w:rPr>
          <w:rFonts w:ascii="Times New Roman" w:eastAsia="Times New Roman" w:hAnsi="Times New Roman" w:cs="Times New Roman"/>
          <w:color w:val="000000" w:themeColor="text1"/>
          <w:sz w:val="20"/>
          <w:szCs w:val="20"/>
          <w:lang w:eastAsia="tr-TR"/>
        </w:rPr>
        <w:t xml:space="preserve"> Yukarıdaki yasal şartların hiçbirinin bulunmadığı durumlarda (Örn: Tanıtım faaliyetleri, kurumsal sosyal medya paylaşımları, isteğe bağlı bülten gönderimleri); açık rıza belirli bir konuya ilişkin, bilgilendirilmeye dayalı ve tamamen özgür iradeyle, aktif bir olumlayıcı eylemle (opt-in) açıklanmış olmalıdır. </w:t>
      </w:r>
    </w:p>
    <w:p w14:paraId="4B546B18" w14:textId="77777777" w:rsidR="00D814F1" w:rsidRPr="00D73829"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D73829">
        <w:rPr>
          <w:rFonts w:ascii="Times New Roman" w:eastAsia="Times New Roman" w:hAnsi="Times New Roman" w:cs="Times New Roman"/>
          <w:b/>
          <w:bCs/>
          <w:color w:val="000000" w:themeColor="text1"/>
          <w:sz w:val="20"/>
          <w:szCs w:val="20"/>
          <w:lang w:eastAsia="tr-TR"/>
        </w:rPr>
        <w:t>5.2. Özel Nitelikli Kişisel Verilerin İşlenmesi (KVKK m.6)</w:t>
      </w:r>
    </w:p>
    <w:p w14:paraId="009D5037" w14:textId="77777777" w:rsidR="00D814F1" w:rsidRDefault="00D814F1" w:rsidP="00D814F1">
      <w:pPr>
        <w:spacing w:line="240" w:lineRule="auto"/>
        <w:jc w:val="both"/>
        <w:rPr>
          <w:rFonts w:ascii="Times New Roman" w:eastAsia="Times New Roman" w:hAnsi="Times New Roman" w:cs="Times New Roman"/>
          <w:color w:val="000000" w:themeColor="text1"/>
          <w:sz w:val="20"/>
          <w:szCs w:val="20"/>
          <w:lang w:eastAsia="tr-TR"/>
        </w:rPr>
      </w:pPr>
      <w:r w:rsidRPr="00D73829">
        <w:rPr>
          <w:rFonts w:ascii="Times New Roman" w:eastAsia="Times New Roman" w:hAnsi="Times New Roman" w:cs="Times New Roman"/>
          <w:color w:val="000000" w:themeColor="text1"/>
          <w:sz w:val="20"/>
          <w:szCs w:val="20"/>
          <w:lang w:eastAsia="tr-TR"/>
        </w:rPr>
        <w:t xml:space="preserve">Özel nitelikli kişisel verilerin işlenmesi kural olarak yasaktır. Ancak aşağıdaki şartlardan birinin varlığı halinde özel nitelikli kişisel veriler işlenebilir: </w:t>
      </w:r>
    </w:p>
    <w:p w14:paraId="3CFAB4E3" w14:textId="409C0893"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6/3-a: İlgili Kişinin Açık Rızasının Olması:</w:t>
      </w:r>
      <w:r w:rsidRPr="00751EBA">
        <w:rPr>
          <w:rFonts w:ascii="Times New Roman" w:eastAsia="Times New Roman" w:hAnsi="Times New Roman" w:cs="Times New Roman"/>
          <w:color w:val="000000" w:themeColor="text1"/>
          <w:sz w:val="20"/>
          <w:szCs w:val="20"/>
          <w:lang w:eastAsia="tr-TR"/>
        </w:rPr>
        <w:t xml:space="preserve"> Diğer hiçbir yasal şartın bulunmadığı, mevzuatsal zorunluluk barındırmayan durumlarda ilgili kişinin konuya özgü bilgilendirilerek rızasının alınmasıdır. </w:t>
      </w:r>
    </w:p>
    <w:p w14:paraId="78FA3C02" w14:textId="3EDADC18"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6/3-b: Kanunlarda Açıkça Öngörülmesi:</w:t>
      </w:r>
      <w:r w:rsidRPr="00751EBA">
        <w:rPr>
          <w:rFonts w:ascii="Times New Roman" w:eastAsia="Times New Roman" w:hAnsi="Times New Roman" w:cs="Times New Roman"/>
          <w:color w:val="000000" w:themeColor="text1"/>
          <w:sz w:val="20"/>
          <w:szCs w:val="20"/>
          <w:lang w:eastAsia="tr-TR"/>
        </w:rPr>
        <w:t xml:space="preserve"> Birliğin tabi olduğu kanunlarda özel nitelikli verinin işleneceğine dair açık hüküm bulunmasıdır. </w:t>
      </w:r>
      <w:r w:rsidRPr="00751EBA">
        <w:rPr>
          <w:rFonts w:ascii="Times New Roman" w:eastAsia="Times New Roman" w:hAnsi="Times New Roman" w:cs="Times New Roman"/>
          <w:i/>
          <w:iCs/>
          <w:color w:val="000000" w:themeColor="text1"/>
          <w:sz w:val="20"/>
          <w:szCs w:val="20"/>
          <w:lang w:eastAsia="tr-TR"/>
        </w:rPr>
        <w:t>(Örn: İhale mevzuatı uyarınca tedarikçi gerçek kişilerin kamu ihalelerinden yasaklılık durumlarının adli sicil kayıtları üzerinden doğrulanması)</w:t>
      </w:r>
      <w:r w:rsidRPr="00751EBA">
        <w:rPr>
          <w:rFonts w:ascii="Times New Roman" w:eastAsia="Times New Roman" w:hAnsi="Times New Roman" w:cs="Times New Roman"/>
          <w:color w:val="000000" w:themeColor="text1"/>
          <w:sz w:val="20"/>
          <w:szCs w:val="20"/>
          <w:lang w:eastAsia="tr-TR"/>
        </w:rPr>
        <w:t xml:space="preserve">. </w:t>
      </w:r>
    </w:p>
    <w:p w14:paraId="32DD06DF" w14:textId="44210D9C"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6/3-c: Fiili İmkânsızlık:</w:t>
      </w:r>
      <w:r w:rsidRPr="00751EBA">
        <w:rPr>
          <w:rFonts w:ascii="Times New Roman" w:eastAsia="Times New Roman" w:hAnsi="Times New Roman" w:cs="Times New Roman"/>
          <w:color w:val="000000" w:themeColor="text1"/>
          <w:sz w:val="20"/>
          <w:szCs w:val="20"/>
          <w:lang w:eastAsia="tr-TR"/>
        </w:rPr>
        <w:t xml:space="preserve"> Fiili imkânsızlık nedeniyle rızasını açıklayamayacak durumda bulunan veya rızasına hukuki geçerlilik tanınmayan kişinin kendisinin ya da bir başkasının hayatı veya beden bütünlüğünün korunması için zorunlu olmasıdır. </w:t>
      </w:r>
    </w:p>
    <w:p w14:paraId="645D734C" w14:textId="6003B633"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6/3-ç: İlgili Kişinin Alenileştirdiği Kişisel Verilere İlişkin ve Alenileştirme İradesine Uygun Olması:</w:t>
      </w:r>
      <w:r w:rsidRPr="00751EBA">
        <w:rPr>
          <w:rFonts w:ascii="Times New Roman" w:eastAsia="Times New Roman" w:hAnsi="Times New Roman" w:cs="Times New Roman"/>
          <w:color w:val="000000" w:themeColor="text1"/>
          <w:sz w:val="20"/>
          <w:szCs w:val="20"/>
          <w:lang w:eastAsia="tr-TR"/>
        </w:rPr>
        <w:t xml:space="preserve"> İlgili kişinin bizzat alenileştirdiği verilere ilişkin olması ve </w:t>
      </w:r>
      <w:r w:rsidRPr="00751EBA">
        <w:rPr>
          <w:rFonts w:ascii="Times New Roman" w:eastAsia="Times New Roman" w:hAnsi="Times New Roman" w:cs="Times New Roman"/>
          <w:b/>
          <w:bCs/>
          <w:color w:val="000000" w:themeColor="text1"/>
          <w:sz w:val="20"/>
          <w:szCs w:val="20"/>
          <w:lang w:eastAsia="tr-TR"/>
        </w:rPr>
        <w:t>yalnızca bu alenileştirme iradesi ve amacına uygun olarak</w:t>
      </w:r>
      <w:r w:rsidRPr="00751EBA">
        <w:rPr>
          <w:rFonts w:ascii="Times New Roman" w:eastAsia="Times New Roman" w:hAnsi="Times New Roman" w:cs="Times New Roman"/>
          <w:color w:val="000000" w:themeColor="text1"/>
          <w:sz w:val="20"/>
          <w:szCs w:val="20"/>
          <w:lang w:eastAsia="tr-TR"/>
        </w:rPr>
        <w:t xml:space="preserve"> işlenmesidir. </w:t>
      </w:r>
    </w:p>
    <w:p w14:paraId="701D2617" w14:textId="0FB9323A"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6/3-d: Bir Hakkın Tesisi, Kullanılması veya Korunması:</w:t>
      </w:r>
      <w:r w:rsidRPr="00751EBA">
        <w:rPr>
          <w:rFonts w:ascii="Times New Roman" w:eastAsia="Times New Roman" w:hAnsi="Times New Roman" w:cs="Times New Roman"/>
          <w:color w:val="000000" w:themeColor="text1"/>
          <w:sz w:val="20"/>
          <w:szCs w:val="20"/>
          <w:lang w:eastAsia="tr-TR"/>
        </w:rPr>
        <w:t xml:space="preserve"> İdari, mali veya adli bir hakkın tesisi, korunması veya def'i süreçlerinde özel nitelikli verinin işlenmesinin zorunlu olmasıdır. </w:t>
      </w:r>
      <w:r w:rsidRPr="00751EBA">
        <w:rPr>
          <w:rFonts w:ascii="Times New Roman" w:eastAsia="Times New Roman" w:hAnsi="Times New Roman" w:cs="Times New Roman"/>
          <w:i/>
          <w:iCs/>
          <w:color w:val="000000" w:themeColor="text1"/>
          <w:sz w:val="20"/>
          <w:szCs w:val="20"/>
          <w:lang w:eastAsia="tr-TR"/>
        </w:rPr>
        <w:t>(Örn: Engelli bir vatandaşın mevzuattan doğan harç/vergi muafiyet haklarından yararlanabilmesi için engellilik raporunun işlenmesi)</w:t>
      </w:r>
      <w:r w:rsidRPr="00751EBA">
        <w:rPr>
          <w:rFonts w:ascii="Times New Roman" w:eastAsia="Times New Roman" w:hAnsi="Times New Roman" w:cs="Times New Roman"/>
          <w:color w:val="000000" w:themeColor="text1"/>
          <w:sz w:val="20"/>
          <w:szCs w:val="20"/>
          <w:lang w:eastAsia="tr-TR"/>
        </w:rPr>
        <w:t xml:space="preserve">. </w:t>
      </w:r>
    </w:p>
    <w:p w14:paraId="294B2762" w14:textId="46D2D972"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6/3-e: Sağlık ve Sır Saklama Yükümlülüğü Kapsamındaki İşleme:</w:t>
      </w:r>
      <w:r w:rsidRPr="00751EBA">
        <w:rPr>
          <w:rFonts w:ascii="Times New Roman" w:eastAsia="Times New Roman" w:hAnsi="Times New Roman" w:cs="Times New Roman"/>
          <w:color w:val="000000" w:themeColor="text1"/>
          <w:sz w:val="20"/>
          <w:szCs w:val="20"/>
          <w:lang w:eastAsia="tr-TR"/>
        </w:rPr>
        <w:t xml:space="preserve"> Kamu sağlığının korunması, koruyucu hekimlik, tıbbi teşhis, tedavi ve bakım hizmetlerinin yürütülmesi ile sağlık hizmetlerinin planlanması, yönetimi ve finansmanı amacıyla; sır saklama yükümlülüğü altında bulunan kişiler </w:t>
      </w:r>
      <w:r w:rsidRPr="00751EBA">
        <w:rPr>
          <w:rFonts w:ascii="Times New Roman" w:eastAsia="Times New Roman" w:hAnsi="Times New Roman" w:cs="Times New Roman"/>
          <w:i/>
          <w:iCs/>
          <w:color w:val="000000" w:themeColor="text1"/>
          <w:sz w:val="20"/>
          <w:szCs w:val="20"/>
          <w:lang w:eastAsia="tr-TR"/>
        </w:rPr>
        <w:t>(Birlik İşyeri Hekimi)</w:t>
      </w:r>
      <w:r w:rsidRPr="00751EBA">
        <w:rPr>
          <w:rFonts w:ascii="Times New Roman" w:eastAsia="Times New Roman" w:hAnsi="Times New Roman" w:cs="Times New Roman"/>
          <w:color w:val="000000" w:themeColor="text1"/>
          <w:sz w:val="20"/>
          <w:szCs w:val="20"/>
          <w:lang w:eastAsia="tr-TR"/>
        </w:rPr>
        <w:t xml:space="preserve"> veya yetkili kurum ve kuruluşlar tarafından işlenmesidir. </w:t>
      </w:r>
    </w:p>
    <w:p w14:paraId="4332AB26" w14:textId="16CCB80E" w:rsidR="007724F4" w:rsidRPr="00751EBA" w:rsidRDefault="007724F4" w:rsidP="00751EBA">
      <w:pPr>
        <w:pStyle w:val="ListeParagraf"/>
        <w:numPr>
          <w:ilvl w:val="0"/>
          <w:numId w:val="28"/>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6/3-f: İstihdam, İş Sağlığı ve Güvenliği ile Sosyal Güvenlik:</w:t>
      </w:r>
      <w:r w:rsidRPr="00751EBA">
        <w:rPr>
          <w:rFonts w:ascii="Times New Roman" w:eastAsia="Times New Roman" w:hAnsi="Times New Roman" w:cs="Times New Roman"/>
          <w:color w:val="000000" w:themeColor="text1"/>
          <w:sz w:val="20"/>
          <w:szCs w:val="20"/>
          <w:lang w:eastAsia="tr-TR"/>
        </w:rPr>
        <w:t xml:space="preserve"> İstihdam, iş sağlığı ve güvenliği, sosyal güvenlik, sosyal hizmetler ve sosyal yardım alanlarındaki hukuki yükümlülüklerin yerine getirilmesi için zorunlu olmasıdır. </w:t>
      </w:r>
      <w:r w:rsidRPr="00751EBA">
        <w:rPr>
          <w:rFonts w:ascii="Times New Roman" w:eastAsia="Times New Roman" w:hAnsi="Times New Roman" w:cs="Times New Roman"/>
          <w:i/>
          <w:iCs/>
          <w:color w:val="000000" w:themeColor="text1"/>
          <w:sz w:val="20"/>
          <w:szCs w:val="20"/>
          <w:lang w:eastAsia="tr-TR"/>
        </w:rPr>
        <w:t>(Örn: Birlik personelinin özlük dosyasında işe elverişlilik sağlık raporlarının veya sendikal aidat kesintisi için sendika üyeliği bilgisinin yasal olarak işlenmesi)</w:t>
      </w:r>
      <w:r w:rsidRPr="00751EBA">
        <w:rPr>
          <w:rFonts w:ascii="Times New Roman" w:eastAsia="Times New Roman" w:hAnsi="Times New Roman" w:cs="Times New Roman"/>
          <w:color w:val="000000" w:themeColor="text1"/>
          <w:sz w:val="20"/>
          <w:szCs w:val="20"/>
          <w:lang w:eastAsia="tr-TR"/>
        </w:rPr>
        <w:t xml:space="preserve">. </w:t>
      </w:r>
    </w:p>
    <w:p w14:paraId="539CCB36" w14:textId="070EE18A" w:rsidR="007724F4" w:rsidRPr="004A64E8" w:rsidRDefault="007724F4" w:rsidP="00D814F1">
      <w:pPr>
        <w:pStyle w:val="ListeParagraf"/>
        <w:numPr>
          <w:ilvl w:val="0"/>
          <w:numId w:val="25"/>
        </w:numPr>
        <w:spacing w:line="240" w:lineRule="auto"/>
        <w:jc w:val="both"/>
        <w:rPr>
          <w:rFonts w:ascii="Times New Roman" w:eastAsia="Times New Roman" w:hAnsi="Times New Roman" w:cs="Times New Roman"/>
          <w:color w:val="000000" w:themeColor="text1"/>
          <w:sz w:val="20"/>
          <w:szCs w:val="20"/>
          <w:lang w:eastAsia="tr-TR"/>
        </w:rPr>
      </w:pPr>
      <w:r w:rsidRPr="00751EBA">
        <w:rPr>
          <w:rFonts w:ascii="Times New Roman" w:eastAsia="Times New Roman" w:hAnsi="Times New Roman" w:cs="Times New Roman"/>
          <w:b/>
          <w:bCs/>
          <w:color w:val="000000" w:themeColor="text1"/>
          <w:sz w:val="20"/>
          <w:szCs w:val="20"/>
          <w:lang w:eastAsia="tr-TR"/>
        </w:rPr>
        <w:t>KVKK m. 6/3-g: Vakıf, Dernek ve Diğer Kâr Amacı Gütmeyen Kuruluşlar/Oluşumlar:</w:t>
      </w:r>
      <w:r w:rsidRPr="00751EBA">
        <w:rPr>
          <w:rFonts w:ascii="Times New Roman" w:eastAsia="Times New Roman" w:hAnsi="Times New Roman" w:cs="Times New Roman"/>
          <w:color w:val="000000" w:themeColor="text1"/>
          <w:sz w:val="20"/>
          <w:szCs w:val="20"/>
          <w:lang w:eastAsia="tr-TR"/>
        </w:rPr>
        <w:t xml:space="preserve">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olmasıdır. </w:t>
      </w:r>
    </w:p>
    <w:p w14:paraId="125952C4" w14:textId="77777777" w:rsidR="00D814F1" w:rsidRPr="004754DD"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6</w:t>
      </w:r>
      <w:r w:rsidRPr="004754DD">
        <w:rPr>
          <w:rFonts w:ascii="Times New Roman" w:eastAsia="Times New Roman" w:hAnsi="Times New Roman" w:cs="Times New Roman"/>
          <w:b/>
          <w:bCs/>
          <w:color w:val="000000" w:themeColor="text1"/>
          <w:sz w:val="20"/>
          <w:szCs w:val="20"/>
          <w:lang w:eastAsia="tr-TR"/>
        </w:rPr>
        <w:t>. KİŞİSEL VERİLERİN İŞLENME AMAÇLARI</w:t>
      </w:r>
    </w:p>
    <w:p w14:paraId="30638257" w14:textId="77777777" w:rsidR="004A64E8" w:rsidRPr="004A64E8" w:rsidRDefault="004A64E8" w:rsidP="004A64E8">
      <w:pPr>
        <w:spacing w:line="240" w:lineRule="auto"/>
        <w:jc w:val="both"/>
        <w:rPr>
          <w:rFonts w:ascii="Times New Roman" w:eastAsia="Times New Roman" w:hAnsi="Times New Roman" w:cs="Times New Roman"/>
          <w:color w:val="000000" w:themeColor="text1"/>
          <w:sz w:val="20"/>
          <w:szCs w:val="20"/>
          <w:lang w:eastAsia="tr-TR"/>
        </w:rPr>
      </w:pPr>
      <w:r w:rsidRPr="004A64E8">
        <w:rPr>
          <w:rFonts w:ascii="Times New Roman" w:eastAsia="Times New Roman" w:hAnsi="Times New Roman" w:cs="Times New Roman"/>
          <w:color w:val="000000" w:themeColor="text1"/>
          <w:sz w:val="20"/>
          <w:szCs w:val="20"/>
          <w:lang w:eastAsia="tr-TR"/>
        </w:rPr>
        <w:t xml:space="preserve">Birliğimiz, kişisel verileri Kanun’un 4. maddesinde düzenlenen genel ilkelere tam uyumlu olarak; </w:t>
      </w:r>
      <w:r w:rsidRPr="004A64E8">
        <w:rPr>
          <w:rFonts w:ascii="Times New Roman" w:eastAsia="Times New Roman" w:hAnsi="Times New Roman" w:cs="Times New Roman"/>
          <w:b/>
          <w:bCs/>
          <w:color w:val="000000" w:themeColor="text1"/>
          <w:sz w:val="20"/>
          <w:szCs w:val="20"/>
          <w:lang w:eastAsia="tr-TR"/>
        </w:rPr>
        <w:t>belirli, açık ve meşru amaçlarla</w:t>
      </w:r>
      <w:r w:rsidRPr="004A64E8">
        <w:rPr>
          <w:rFonts w:ascii="Times New Roman" w:eastAsia="Times New Roman" w:hAnsi="Times New Roman" w:cs="Times New Roman"/>
          <w:color w:val="000000" w:themeColor="text1"/>
          <w:sz w:val="20"/>
          <w:szCs w:val="20"/>
          <w:lang w:eastAsia="tr-TR"/>
        </w:rPr>
        <w:t xml:space="preserve">, işlendikleri amaçla bağlantılı, sınırlı ve ölçülü şekilde işlemektedir. Kişisel veriler; somut idari işleme ve kamusal faaliyetin niteliğine göre Kanun’un 5. ve 6. maddelerinde öngörülen uygun işleme şartlarına (hukuki sebeplere) dayanılarak işlenir. </w:t>
      </w:r>
    </w:p>
    <w:p w14:paraId="748C223D" w14:textId="77777777" w:rsidR="004A64E8" w:rsidRPr="004A64E8" w:rsidRDefault="004A64E8" w:rsidP="004A64E8">
      <w:pPr>
        <w:spacing w:line="240" w:lineRule="auto"/>
        <w:jc w:val="both"/>
        <w:rPr>
          <w:rFonts w:ascii="Times New Roman" w:eastAsia="Times New Roman" w:hAnsi="Times New Roman" w:cs="Times New Roman"/>
          <w:color w:val="000000" w:themeColor="text1"/>
          <w:sz w:val="20"/>
          <w:szCs w:val="20"/>
          <w:lang w:eastAsia="tr-TR"/>
        </w:rPr>
      </w:pPr>
      <w:r w:rsidRPr="004A64E8">
        <w:rPr>
          <w:rFonts w:ascii="Times New Roman" w:eastAsia="Times New Roman" w:hAnsi="Times New Roman" w:cs="Times New Roman"/>
          <w:color w:val="000000" w:themeColor="text1"/>
          <w:sz w:val="20"/>
          <w:szCs w:val="20"/>
          <w:lang w:eastAsia="tr-TR"/>
        </w:rPr>
        <w:t xml:space="preserve">Birliğimiz tarafından yürütülen kişisel verileri işleme faaliyetlerine ilişkin detaylı amaçlar ile işlenen veri kategorileri ve ilgili kişi grupları bazındaki eşleştirmeler, </w:t>
      </w:r>
      <w:r w:rsidRPr="004A64E8">
        <w:rPr>
          <w:rFonts w:ascii="Times New Roman" w:eastAsia="Times New Roman" w:hAnsi="Times New Roman" w:cs="Times New Roman"/>
          <w:b/>
          <w:bCs/>
          <w:color w:val="000000" w:themeColor="text1"/>
          <w:sz w:val="20"/>
          <w:szCs w:val="20"/>
          <w:lang w:eastAsia="tr-TR"/>
        </w:rPr>
        <w:t>EK-2 (Birlik Tarafından İşlenen Kişisel Veriler ve Amaçları)</w:t>
      </w:r>
      <w:r w:rsidRPr="004A64E8">
        <w:rPr>
          <w:rFonts w:ascii="Times New Roman" w:eastAsia="Times New Roman" w:hAnsi="Times New Roman" w:cs="Times New Roman"/>
          <w:color w:val="000000" w:themeColor="text1"/>
          <w:sz w:val="20"/>
          <w:szCs w:val="20"/>
          <w:lang w:eastAsia="tr-TR"/>
        </w:rPr>
        <w:t xml:space="preserve"> dokümanında kurumsal iş süreçlerine göre gösterilmektedir. Bu ek; Birliğimizin kamusal faaliyetleri, idari süreçleri ve güncel mevzuat gereklilikleri doğrultusunda periyodik olarak gözden geçirilir ve envanter gerçeklerine göre güncellenir. </w:t>
      </w:r>
    </w:p>
    <w:p w14:paraId="43A0C2DE" w14:textId="23129B9E" w:rsidR="004A64E8" w:rsidRPr="007770D3" w:rsidRDefault="004A64E8" w:rsidP="004A64E8">
      <w:pPr>
        <w:spacing w:line="240" w:lineRule="auto"/>
        <w:jc w:val="both"/>
        <w:rPr>
          <w:rFonts w:ascii="Times New Roman" w:eastAsia="Times New Roman" w:hAnsi="Times New Roman" w:cs="Times New Roman"/>
          <w:color w:val="000000" w:themeColor="text1"/>
          <w:sz w:val="20"/>
          <w:szCs w:val="20"/>
          <w:lang w:eastAsia="tr-TR"/>
        </w:rPr>
      </w:pPr>
      <w:r w:rsidRPr="004A64E8">
        <w:rPr>
          <w:rFonts w:ascii="Times New Roman" w:eastAsia="Times New Roman" w:hAnsi="Times New Roman" w:cs="Times New Roman"/>
          <w:color w:val="000000" w:themeColor="text1"/>
          <w:sz w:val="20"/>
          <w:szCs w:val="20"/>
          <w:lang w:eastAsia="tr-TR"/>
        </w:rPr>
        <w:t xml:space="preserve">Ayrıca, Birliğimiz tarafından işlenen kişisel verilerin genel amaçlarına ve kategorilerine ilişkin bilgilere, yasal mevzuat kapsamındaki şeffaflık ilkeleri gereğince kamuya açık olan </w:t>
      </w:r>
      <w:r w:rsidRPr="004A64E8">
        <w:rPr>
          <w:rFonts w:ascii="Times New Roman" w:eastAsia="Times New Roman" w:hAnsi="Times New Roman" w:cs="Times New Roman"/>
          <w:b/>
          <w:bCs/>
          <w:color w:val="000000" w:themeColor="text1"/>
          <w:sz w:val="20"/>
          <w:szCs w:val="20"/>
          <w:lang w:eastAsia="tr-TR"/>
        </w:rPr>
        <w:t>VERBİS (Veri Sorumluları Sicil Bilgi Sistemi) kayıtları</w:t>
      </w:r>
      <w:r w:rsidRPr="004A64E8">
        <w:rPr>
          <w:rFonts w:ascii="Times New Roman" w:eastAsia="Times New Roman" w:hAnsi="Times New Roman" w:cs="Times New Roman"/>
          <w:color w:val="000000" w:themeColor="text1"/>
          <w:sz w:val="20"/>
          <w:szCs w:val="20"/>
          <w:lang w:eastAsia="tr-TR"/>
        </w:rPr>
        <w:t xml:space="preserve"> üzerinden de her zaman erişilebilir. </w:t>
      </w:r>
    </w:p>
    <w:p w14:paraId="75EF4C19" w14:textId="77777777" w:rsidR="00C139DF" w:rsidRDefault="00D814F1" w:rsidP="00AD2658">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7</w:t>
      </w:r>
      <w:r w:rsidRPr="004754DD">
        <w:rPr>
          <w:rFonts w:ascii="Times New Roman" w:eastAsia="Times New Roman" w:hAnsi="Times New Roman" w:cs="Times New Roman"/>
          <w:b/>
          <w:bCs/>
          <w:color w:val="000000" w:themeColor="text1"/>
          <w:sz w:val="20"/>
          <w:szCs w:val="20"/>
          <w:lang w:eastAsia="tr-TR"/>
        </w:rPr>
        <w:t>. KİŞİSEL VERİ SAHİBİNİN AYDINLATILMASI VE BİLGİLENDİRİLMESİ</w:t>
      </w:r>
    </w:p>
    <w:p w14:paraId="4E746E3D" w14:textId="4E538A59" w:rsidR="00AD2658" w:rsidRPr="00CD7338" w:rsidRDefault="00AD2658" w:rsidP="00AD2658">
      <w:pPr>
        <w:spacing w:line="240" w:lineRule="auto"/>
        <w:jc w:val="both"/>
        <w:rPr>
          <w:rFonts w:ascii="Times New Roman" w:eastAsia="Times New Roman" w:hAnsi="Times New Roman" w:cs="Times New Roman"/>
          <w:b/>
          <w:bCs/>
          <w:color w:val="000000" w:themeColor="text1"/>
          <w:sz w:val="20"/>
          <w:szCs w:val="20"/>
          <w:lang w:eastAsia="tr-TR"/>
        </w:rPr>
      </w:pPr>
      <w:r w:rsidRPr="00AD2658">
        <w:rPr>
          <w:rFonts w:ascii="Times New Roman" w:eastAsia="Times New Roman" w:hAnsi="Times New Roman" w:cs="Times New Roman"/>
          <w:color w:val="000000" w:themeColor="text1"/>
          <w:sz w:val="20"/>
          <w:szCs w:val="20"/>
          <w:lang w:eastAsia="tr-TR"/>
        </w:rPr>
        <w:lastRenderedPageBreak/>
        <w:t xml:space="preserve">Birliğimiz, Kanun’un 10. maddesi ile </w:t>
      </w:r>
      <w:r w:rsidRPr="00AD2658">
        <w:rPr>
          <w:rFonts w:ascii="Times New Roman" w:eastAsia="Times New Roman" w:hAnsi="Times New Roman" w:cs="Times New Roman"/>
          <w:i/>
          <w:iCs/>
          <w:color w:val="000000" w:themeColor="text1"/>
          <w:sz w:val="20"/>
          <w:szCs w:val="20"/>
          <w:lang w:eastAsia="tr-TR"/>
        </w:rPr>
        <w:t>Aydınlatma Yükümlülüğünün Yerine Getirilmesinde Uyulacak Usul ve Esaslar Hakkında Tebliğ</w:t>
      </w:r>
      <w:r w:rsidRPr="00AD2658">
        <w:rPr>
          <w:rFonts w:ascii="Times New Roman" w:eastAsia="Times New Roman" w:hAnsi="Times New Roman" w:cs="Times New Roman"/>
          <w:color w:val="000000" w:themeColor="text1"/>
          <w:sz w:val="20"/>
          <w:szCs w:val="20"/>
          <w:lang w:eastAsia="tr-TR"/>
        </w:rPr>
        <w:t xml:space="preserve"> hükümleri uyarınca; kişisel verilerin elde edilmesi sırasında ilgili kişileri, veri işleme faaliyetinin niteliğine ve ilgili kişi grubuna uygun şekilde şeffaf bir dille aydınlatır. İşbu aydınlatma yükümlülüğü kapsamında ilgili kişilere asgari olarak aşağıdaki hususlarda bilgilendirme yapılır: </w:t>
      </w:r>
    </w:p>
    <w:p w14:paraId="63B5F13A" w14:textId="77777777" w:rsidR="00AD2658" w:rsidRPr="00AD2658" w:rsidRDefault="00AD2658" w:rsidP="00AD2658">
      <w:pPr>
        <w:numPr>
          <w:ilvl w:val="0"/>
          <w:numId w:val="30"/>
        </w:numPr>
        <w:spacing w:line="240" w:lineRule="auto"/>
        <w:jc w:val="both"/>
        <w:rPr>
          <w:rFonts w:ascii="Times New Roman" w:eastAsia="Times New Roman" w:hAnsi="Times New Roman" w:cs="Times New Roman"/>
          <w:color w:val="000000" w:themeColor="text1"/>
          <w:sz w:val="20"/>
          <w:szCs w:val="20"/>
          <w:lang w:eastAsia="tr-TR"/>
        </w:rPr>
      </w:pPr>
      <w:r w:rsidRPr="00AD2658">
        <w:rPr>
          <w:rFonts w:ascii="Times New Roman" w:eastAsia="Times New Roman" w:hAnsi="Times New Roman" w:cs="Times New Roman"/>
          <w:b/>
          <w:bCs/>
          <w:color w:val="000000" w:themeColor="text1"/>
          <w:sz w:val="20"/>
          <w:szCs w:val="20"/>
          <w:lang w:eastAsia="tr-TR"/>
        </w:rPr>
        <w:t>Veri sorumlusunun (ve varsa temsilcisinin) kimliği,</w:t>
      </w:r>
    </w:p>
    <w:p w14:paraId="55F425EB" w14:textId="77777777" w:rsidR="00AD2658" w:rsidRPr="00AD2658" w:rsidRDefault="00AD2658" w:rsidP="00AD2658">
      <w:pPr>
        <w:numPr>
          <w:ilvl w:val="0"/>
          <w:numId w:val="30"/>
        </w:numPr>
        <w:spacing w:line="240" w:lineRule="auto"/>
        <w:jc w:val="both"/>
        <w:rPr>
          <w:rFonts w:ascii="Times New Roman" w:eastAsia="Times New Roman" w:hAnsi="Times New Roman" w:cs="Times New Roman"/>
          <w:color w:val="000000" w:themeColor="text1"/>
          <w:sz w:val="20"/>
          <w:szCs w:val="20"/>
          <w:lang w:eastAsia="tr-TR"/>
        </w:rPr>
      </w:pPr>
      <w:r w:rsidRPr="00AD2658">
        <w:rPr>
          <w:rFonts w:ascii="Times New Roman" w:eastAsia="Times New Roman" w:hAnsi="Times New Roman" w:cs="Times New Roman"/>
          <w:b/>
          <w:bCs/>
          <w:color w:val="000000" w:themeColor="text1"/>
          <w:sz w:val="20"/>
          <w:szCs w:val="20"/>
          <w:lang w:eastAsia="tr-TR"/>
        </w:rPr>
        <w:t>Kişisel verilerin hangi belirli, açık ve meşru amaçlarla işleneceği,</w:t>
      </w:r>
    </w:p>
    <w:p w14:paraId="125F9F23" w14:textId="77777777" w:rsidR="00AD2658" w:rsidRPr="00AD2658" w:rsidRDefault="00AD2658" w:rsidP="00AD2658">
      <w:pPr>
        <w:numPr>
          <w:ilvl w:val="0"/>
          <w:numId w:val="30"/>
        </w:numPr>
        <w:spacing w:line="240" w:lineRule="auto"/>
        <w:jc w:val="both"/>
        <w:rPr>
          <w:rFonts w:ascii="Times New Roman" w:eastAsia="Times New Roman" w:hAnsi="Times New Roman" w:cs="Times New Roman"/>
          <w:color w:val="000000" w:themeColor="text1"/>
          <w:sz w:val="20"/>
          <w:szCs w:val="20"/>
          <w:lang w:eastAsia="tr-TR"/>
        </w:rPr>
      </w:pPr>
      <w:r w:rsidRPr="00AD2658">
        <w:rPr>
          <w:rFonts w:ascii="Times New Roman" w:eastAsia="Times New Roman" w:hAnsi="Times New Roman" w:cs="Times New Roman"/>
          <w:b/>
          <w:bCs/>
          <w:color w:val="000000" w:themeColor="text1"/>
          <w:sz w:val="20"/>
          <w:szCs w:val="20"/>
          <w:lang w:eastAsia="tr-TR"/>
        </w:rPr>
        <w:t>İşlenen kişisel verilerin kimlere ve hangi amaçlarla aktarılabileceği,</w:t>
      </w:r>
    </w:p>
    <w:p w14:paraId="7968B15E" w14:textId="77777777" w:rsidR="00AD2658" w:rsidRPr="00AD2658" w:rsidRDefault="00AD2658" w:rsidP="00AD2658">
      <w:pPr>
        <w:numPr>
          <w:ilvl w:val="0"/>
          <w:numId w:val="30"/>
        </w:numPr>
        <w:spacing w:line="240" w:lineRule="auto"/>
        <w:jc w:val="both"/>
        <w:rPr>
          <w:rFonts w:ascii="Times New Roman" w:eastAsia="Times New Roman" w:hAnsi="Times New Roman" w:cs="Times New Roman"/>
          <w:color w:val="000000" w:themeColor="text1"/>
          <w:sz w:val="20"/>
          <w:szCs w:val="20"/>
          <w:lang w:eastAsia="tr-TR"/>
        </w:rPr>
      </w:pPr>
      <w:r w:rsidRPr="00AD2658">
        <w:rPr>
          <w:rFonts w:ascii="Times New Roman" w:eastAsia="Times New Roman" w:hAnsi="Times New Roman" w:cs="Times New Roman"/>
          <w:b/>
          <w:bCs/>
          <w:color w:val="000000" w:themeColor="text1"/>
          <w:sz w:val="20"/>
          <w:szCs w:val="20"/>
          <w:lang w:eastAsia="tr-TR"/>
        </w:rPr>
        <w:t>Kişisel veri toplamanın yöntemi ve dayandığı yasal hukuki sebebi,</w:t>
      </w:r>
    </w:p>
    <w:p w14:paraId="40695112" w14:textId="77777777" w:rsidR="00AD2658" w:rsidRPr="00AD2658" w:rsidRDefault="00AD2658" w:rsidP="00AD2658">
      <w:pPr>
        <w:numPr>
          <w:ilvl w:val="0"/>
          <w:numId w:val="30"/>
        </w:numPr>
        <w:spacing w:line="240" w:lineRule="auto"/>
        <w:jc w:val="both"/>
        <w:rPr>
          <w:rFonts w:ascii="Times New Roman" w:eastAsia="Times New Roman" w:hAnsi="Times New Roman" w:cs="Times New Roman"/>
          <w:color w:val="000000" w:themeColor="text1"/>
          <w:sz w:val="20"/>
          <w:szCs w:val="20"/>
          <w:lang w:eastAsia="tr-TR"/>
        </w:rPr>
      </w:pPr>
      <w:r w:rsidRPr="00AD2658">
        <w:rPr>
          <w:rFonts w:ascii="Times New Roman" w:eastAsia="Times New Roman" w:hAnsi="Times New Roman" w:cs="Times New Roman"/>
          <w:b/>
          <w:bCs/>
          <w:color w:val="000000" w:themeColor="text1"/>
          <w:sz w:val="20"/>
          <w:szCs w:val="20"/>
          <w:lang w:eastAsia="tr-TR"/>
        </w:rPr>
        <w:t>İlgili kişinin Kanun’un 11. maddesi kapsamında veri sorumlusuna karşı ileri sürebileceği yasal hakları.</w:t>
      </w:r>
    </w:p>
    <w:p w14:paraId="2357E500" w14:textId="2A5D0965" w:rsidR="00AD2658" w:rsidRPr="00AD2658" w:rsidRDefault="00AD2658" w:rsidP="00AD2658">
      <w:pPr>
        <w:spacing w:line="240" w:lineRule="auto"/>
        <w:jc w:val="both"/>
        <w:rPr>
          <w:rFonts w:ascii="Times New Roman" w:eastAsia="Times New Roman" w:hAnsi="Times New Roman" w:cs="Times New Roman"/>
          <w:color w:val="000000" w:themeColor="text1"/>
          <w:sz w:val="20"/>
          <w:szCs w:val="20"/>
          <w:lang w:eastAsia="tr-TR"/>
        </w:rPr>
      </w:pPr>
      <w:r w:rsidRPr="00AD2658">
        <w:rPr>
          <w:rFonts w:ascii="Times New Roman" w:eastAsia="Times New Roman" w:hAnsi="Times New Roman" w:cs="Times New Roman"/>
          <w:color w:val="000000" w:themeColor="text1"/>
          <w:sz w:val="20"/>
          <w:szCs w:val="20"/>
          <w:lang w:eastAsia="tr-TR"/>
        </w:rPr>
        <w:t xml:space="preserve">Birliğimiz, kişisel verilerin elde edildiği fiziksel veya dijital veri toplama kanalının niteliğine göre </w:t>
      </w:r>
      <w:r w:rsidRPr="00AD2658">
        <w:rPr>
          <w:rFonts w:ascii="Times New Roman" w:eastAsia="Times New Roman" w:hAnsi="Times New Roman" w:cs="Times New Roman"/>
          <w:b/>
          <w:bCs/>
          <w:color w:val="000000" w:themeColor="text1"/>
          <w:sz w:val="20"/>
          <w:szCs w:val="20"/>
          <w:lang w:eastAsia="tr-TR"/>
        </w:rPr>
        <w:t>katmanlı bilgilendirme modelini</w:t>
      </w:r>
      <w:r w:rsidRPr="00AD2658">
        <w:rPr>
          <w:rFonts w:ascii="Times New Roman" w:eastAsia="Times New Roman" w:hAnsi="Times New Roman" w:cs="Times New Roman"/>
          <w:color w:val="000000" w:themeColor="text1"/>
          <w:sz w:val="20"/>
          <w:szCs w:val="20"/>
          <w:lang w:eastAsia="tr-TR"/>
        </w:rPr>
        <w:t xml:space="preserve"> benimsemektedir. Bu doğrultuda yükümlülük; veri toplama kanallarına özel hazırlanmış </w:t>
      </w:r>
      <w:r w:rsidRPr="00AD2658">
        <w:rPr>
          <w:rFonts w:ascii="Times New Roman" w:eastAsia="Times New Roman" w:hAnsi="Times New Roman" w:cs="Times New Roman"/>
          <w:i/>
          <w:iCs/>
          <w:color w:val="000000" w:themeColor="text1"/>
          <w:sz w:val="20"/>
          <w:szCs w:val="20"/>
          <w:lang w:eastAsia="tr-TR"/>
        </w:rPr>
        <w:t>Aydınlatma Metinleri</w:t>
      </w:r>
      <w:r w:rsidRPr="00AD2658">
        <w:rPr>
          <w:rFonts w:ascii="Times New Roman" w:eastAsia="Times New Roman" w:hAnsi="Times New Roman" w:cs="Times New Roman"/>
          <w:color w:val="000000" w:themeColor="text1"/>
          <w:sz w:val="20"/>
          <w:szCs w:val="20"/>
          <w:lang w:eastAsia="tr-TR"/>
        </w:rPr>
        <w:t xml:space="preserve">, fiziki bina/yerleşke girişlerinde yer alan </w:t>
      </w:r>
      <w:r w:rsidRPr="00AD2658">
        <w:rPr>
          <w:rFonts w:ascii="Times New Roman" w:eastAsia="Times New Roman" w:hAnsi="Times New Roman" w:cs="Times New Roman"/>
          <w:i/>
          <w:iCs/>
          <w:color w:val="000000" w:themeColor="text1"/>
          <w:sz w:val="20"/>
          <w:szCs w:val="20"/>
          <w:lang w:eastAsia="tr-TR"/>
        </w:rPr>
        <w:t>Ön Bilgilendirme Levhaları ve İşaretleri</w:t>
      </w:r>
      <w:r w:rsidRPr="00AD2658">
        <w:rPr>
          <w:rFonts w:ascii="Times New Roman" w:eastAsia="Times New Roman" w:hAnsi="Times New Roman" w:cs="Times New Roman"/>
          <w:color w:val="000000" w:themeColor="text1"/>
          <w:sz w:val="20"/>
          <w:szCs w:val="20"/>
          <w:lang w:eastAsia="tr-TR"/>
        </w:rPr>
        <w:t xml:space="preserve"> (örn: kamera izleme ön bilgilendirmeleri ve QR kod yönlendirmeleri), başvuru formları ve Birlik resmi internet siteleri üzerinden yayımlanan dokümanlar aracılığıyla yerine getirilir. Birlik internet sitesinde işbu Genel Politika </w:t>
      </w:r>
      <w:r w:rsidR="00717578" w:rsidRPr="00AD2658">
        <w:rPr>
          <w:rFonts w:ascii="Times New Roman" w:eastAsia="Times New Roman" w:hAnsi="Times New Roman" w:cs="Times New Roman"/>
          <w:color w:val="000000" w:themeColor="text1"/>
          <w:sz w:val="20"/>
          <w:szCs w:val="20"/>
          <w:lang w:eastAsia="tr-TR"/>
        </w:rPr>
        <w:t>ile</w:t>
      </w:r>
      <w:r w:rsidRPr="00AD2658">
        <w:rPr>
          <w:rFonts w:ascii="Times New Roman" w:eastAsia="Times New Roman" w:hAnsi="Times New Roman" w:cs="Times New Roman"/>
          <w:color w:val="000000" w:themeColor="text1"/>
          <w:sz w:val="20"/>
          <w:szCs w:val="20"/>
          <w:lang w:eastAsia="tr-TR"/>
        </w:rPr>
        <w:t xml:space="preserve">; süreç ve kişi grubu bazlı aydınlatma metinleri, çerez politikası ve ilgili kişi başvuru prosedürü/formu eş zamanlı olarak yayımlanır. </w:t>
      </w:r>
    </w:p>
    <w:p w14:paraId="1643BCD2" w14:textId="77777777" w:rsidR="00D814F1" w:rsidRPr="004754DD"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8</w:t>
      </w:r>
      <w:r w:rsidRPr="004754DD">
        <w:rPr>
          <w:rFonts w:ascii="Times New Roman" w:eastAsia="Times New Roman" w:hAnsi="Times New Roman" w:cs="Times New Roman"/>
          <w:b/>
          <w:bCs/>
          <w:color w:val="000000" w:themeColor="text1"/>
          <w:sz w:val="20"/>
          <w:szCs w:val="20"/>
          <w:lang w:eastAsia="tr-TR"/>
        </w:rPr>
        <w:t>. KİŞİSEL VERİLERİN AKTARILMASI</w:t>
      </w:r>
    </w:p>
    <w:p w14:paraId="3FAF7345" w14:textId="1865C90E" w:rsidR="00D814F1" w:rsidRPr="00525475" w:rsidRDefault="000F1D8E"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Birliğim</w:t>
      </w:r>
      <w:r w:rsidR="000756D7">
        <w:rPr>
          <w:rFonts w:ascii="Times New Roman" w:eastAsia="Times New Roman" w:hAnsi="Times New Roman" w:cs="Times New Roman"/>
          <w:color w:val="000000" w:themeColor="text1"/>
          <w:sz w:val="20"/>
          <w:szCs w:val="20"/>
          <w:lang w:eastAsia="tr-TR"/>
        </w:rPr>
        <w:t>iz</w:t>
      </w:r>
      <w:r w:rsidR="00D814F1" w:rsidRPr="00525475">
        <w:rPr>
          <w:rFonts w:ascii="Times New Roman" w:eastAsia="Times New Roman" w:hAnsi="Times New Roman" w:cs="Times New Roman"/>
          <w:color w:val="000000" w:themeColor="text1"/>
          <w:sz w:val="20"/>
          <w:szCs w:val="20"/>
          <w:lang w:eastAsia="tr-TR"/>
        </w:rPr>
        <w:t xml:space="preserve">, kişisel verileri; hukuka uygun veri işleme amaçları doğrultusunda, </w:t>
      </w:r>
      <w:r w:rsidR="00D814F1" w:rsidRPr="00525475">
        <w:rPr>
          <w:rFonts w:ascii="Times New Roman" w:eastAsia="Times New Roman" w:hAnsi="Times New Roman" w:cs="Times New Roman"/>
          <w:b/>
          <w:bCs/>
          <w:color w:val="000000" w:themeColor="text1"/>
          <w:sz w:val="20"/>
          <w:szCs w:val="20"/>
          <w:lang w:eastAsia="tr-TR"/>
        </w:rPr>
        <w:t>gerekli teknik ve idari tedbirleri</w:t>
      </w:r>
      <w:r w:rsidR="00D814F1" w:rsidRPr="00525475">
        <w:rPr>
          <w:rFonts w:ascii="Times New Roman" w:eastAsia="Times New Roman" w:hAnsi="Times New Roman" w:cs="Times New Roman"/>
          <w:color w:val="000000" w:themeColor="text1"/>
          <w:sz w:val="20"/>
          <w:szCs w:val="20"/>
          <w:lang w:eastAsia="tr-TR"/>
        </w:rPr>
        <w:t xml:space="preserve"> alarak ve </w:t>
      </w:r>
      <w:r w:rsidR="00D814F1" w:rsidRPr="00525475">
        <w:rPr>
          <w:rFonts w:ascii="Times New Roman" w:eastAsia="Times New Roman" w:hAnsi="Times New Roman" w:cs="Times New Roman"/>
          <w:b/>
          <w:bCs/>
          <w:color w:val="000000" w:themeColor="text1"/>
          <w:sz w:val="20"/>
          <w:szCs w:val="20"/>
          <w:lang w:eastAsia="tr-TR"/>
        </w:rPr>
        <w:t>amaçla sınırlı</w:t>
      </w:r>
      <w:r w:rsidR="00D814F1" w:rsidRPr="00525475">
        <w:rPr>
          <w:rFonts w:ascii="Times New Roman" w:eastAsia="Times New Roman" w:hAnsi="Times New Roman" w:cs="Times New Roman"/>
          <w:color w:val="000000" w:themeColor="text1"/>
          <w:sz w:val="20"/>
          <w:szCs w:val="20"/>
          <w:lang w:eastAsia="tr-TR"/>
        </w:rPr>
        <w:t xml:space="preserve"> olmak üzere üçüncü kişilere aktarabilir.</w:t>
      </w:r>
    </w:p>
    <w:p w14:paraId="48E5F3A2" w14:textId="77777777" w:rsidR="00D814F1" w:rsidRPr="00525475"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525475">
        <w:rPr>
          <w:rFonts w:ascii="Times New Roman" w:eastAsia="Times New Roman" w:hAnsi="Times New Roman" w:cs="Times New Roman"/>
          <w:b/>
          <w:bCs/>
          <w:color w:val="000000" w:themeColor="text1"/>
          <w:sz w:val="20"/>
          <w:szCs w:val="20"/>
          <w:lang w:eastAsia="tr-TR"/>
        </w:rPr>
        <w:t>8.1. Yurt İçine Aktarım (KVKK m.8)</w:t>
      </w:r>
    </w:p>
    <w:p w14:paraId="38C07853" w14:textId="77777777" w:rsidR="00D814F1" w:rsidRPr="00525475" w:rsidRDefault="00D814F1" w:rsidP="00D814F1">
      <w:pPr>
        <w:spacing w:line="240" w:lineRule="auto"/>
        <w:jc w:val="both"/>
        <w:rPr>
          <w:rFonts w:ascii="Times New Roman" w:eastAsia="Times New Roman" w:hAnsi="Times New Roman" w:cs="Times New Roman"/>
          <w:color w:val="000000" w:themeColor="text1"/>
          <w:sz w:val="20"/>
          <w:szCs w:val="20"/>
          <w:lang w:eastAsia="tr-TR"/>
        </w:rPr>
      </w:pPr>
      <w:r w:rsidRPr="00525475">
        <w:rPr>
          <w:rFonts w:ascii="Times New Roman" w:eastAsia="Times New Roman" w:hAnsi="Times New Roman" w:cs="Times New Roman"/>
          <w:color w:val="000000" w:themeColor="text1"/>
          <w:sz w:val="20"/>
          <w:szCs w:val="20"/>
          <w:lang w:eastAsia="tr-TR"/>
        </w:rPr>
        <w:t xml:space="preserve">Kişisel veriler, kural olarak </w:t>
      </w:r>
      <w:r w:rsidRPr="00525475">
        <w:rPr>
          <w:rFonts w:ascii="Times New Roman" w:eastAsia="Times New Roman" w:hAnsi="Times New Roman" w:cs="Times New Roman"/>
          <w:b/>
          <w:bCs/>
          <w:color w:val="000000" w:themeColor="text1"/>
          <w:sz w:val="20"/>
          <w:szCs w:val="20"/>
          <w:lang w:eastAsia="tr-TR"/>
        </w:rPr>
        <w:t>ilgili kişinin açık rızası olmaksızın</w:t>
      </w:r>
      <w:r w:rsidRPr="00525475">
        <w:rPr>
          <w:rFonts w:ascii="Times New Roman" w:eastAsia="Times New Roman" w:hAnsi="Times New Roman" w:cs="Times New Roman"/>
          <w:color w:val="000000" w:themeColor="text1"/>
          <w:sz w:val="20"/>
          <w:szCs w:val="20"/>
          <w:lang w:eastAsia="tr-TR"/>
        </w:rPr>
        <w:t xml:space="preserve"> yurt içine aktarılamaz. Ancak KVKK m.8 uyarınca, </w:t>
      </w:r>
      <w:r w:rsidRPr="00525475">
        <w:rPr>
          <w:rFonts w:ascii="Times New Roman" w:eastAsia="Times New Roman" w:hAnsi="Times New Roman" w:cs="Times New Roman"/>
          <w:b/>
          <w:bCs/>
          <w:color w:val="000000" w:themeColor="text1"/>
          <w:sz w:val="20"/>
          <w:szCs w:val="20"/>
          <w:lang w:eastAsia="tr-TR"/>
        </w:rPr>
        <w:t>KVKK m.5/2’deki</w:t>
      </w:r>
      <w:r w:rsidRPr="00525475">
        <w:rPr>
          <w:rFonts w:ascii="Times New Roman" w:eastAsia="Times New Roman" w:hAnsi="Times New Roman" w:cs="Times New Roman"/>
          <w:color w:val="000000" w:themeColor="text1"/>
          <w:sz w:val="20"/>
          <w:szCs w:val="20"/>
          <w:lang w:eastAsia="tr-TR"/>
        </w:rPr>
        <w:t xml:space="preserve"> işleme şartlarından birinin bulunması halinde (ör. kanunda açıkça öngörülmesi; sözleşmenin kurulması/ifası; hukuki yükümlülük; hakkın tesisi/kullanılması/korunması; meşru menfaat) kişisel veriler </w:t>
      </w:r>
      <w:r w:rsidRPr="00525475">
        <w:rPr>
          <w:rFonts w:ascii="Times New Roman" w:eastAsia="Times New Roman" w:hAnsi="Times New Roman" w:cs="Times New Roman"/>
          <w:b/>
          <w:bCs/>
          <w:color w:val="000000" w:themeColor="text1"/>
          <w:sz w:val="20"/>
          <w:szCs w:val="20"/>
          <w:lang w:eastAsia="tr-TR"/>
        </w:rPr>
        <w:t>açık rıza aranmaksızın</w:t>
      </w:r>
      <w:r w:rsidRPr="00525475">
        <w:rPr>
          <w:rFonts w:ascii="Times New Roman" w:eastAsia="Times New Roman" w:hAnsi="Times New Roman" w:cs="Times New Roman"/>
          <w:color w:val="000000" w:themeColor="text1"/>
          <w:sz w:val="20"/>
          <w:szCs w:val="20"/>
          <w:lang w:eastAsia="tr-TR"/>
        </w:rPr>
        <w:t xml:space="preserve"> yurt içine aktarılabilir. </w:t>
      </w:r>
    </w:p>
    <w:p w14:paraId="4AD4E643" w14:textId="77777777" w:rsidR="00D814F1" w:rsidRPr="00525475" w:rsidRDefault="00D814F1" w:rsidP="00D814F1">
      <w:pPr>
        <w:spacing w:line="240" w:lineRule="auto"/>
        <w:jc w:val="both"/>
        <w:rPr>
          <w:rFonts w:ascii="Times New Roman" w:eastAsia="Times New Roman" w:hAnsi="Times New Roman" w:cs="Times New Roman"/>
          <w:color w:val="000000" w:themeColor="text1"/>
          <w:sz w:val="20"/>
          <w:szCs w:val="20"/>
          <w:lang w:eastAsia="tr-TR"/>
        </w:rPr>
      </w:pPr>
      <w:r w:rsidRPr="00525475">
        <w:rPr>
          <w:rFonts w:ascii="Times New Roman" w:eastAsia="Times New Roman" w:hAnsi="Times New Roman" w:cs="Times New Roman"/>
          <w:b/>
          <w:bCs/>
          <w:color w:val="000000" w:themeColor="text1"/>
          <w:sz w:val="20"/>
          <w:szCs w:val="20"/>
          <w:lang w:eastAsia="tr-TR"/>
        </w:rPr>
        <w:t>Özel nitelikli kişisel veriler</w:t>
      </w:r>
      <w:r w:rsidRPr="00525475">
        <w:rPr>
          <w:rFonts w:ascii="Times New Roman" w:eastAsia="Times New Roman" w:hAnsi="Times New Roman" w:cs="Times New Roman"/>
          <w:color w:val="000000" w:themeColor="text1"/>
          <w:sz w:val="20"/>
          <w:szCs w:val="20"/>
          <w:lang w:eastAsia="tr-TR"/>
        </w:rPr>
        <w:t xml:space="preserve"> bakımından ise yurt içine aktarım; </w:t>
      </w:r>
      <w:r w:rsidRPr="00525475">
        <w:rPr>
          <w:rFonts w:ascii="Times New Roman" w:eastAsia="Times New Roman" w:hAnsi="Times New Roman" w:cs="Times New Roman"/>
          <w:b/>
          <w:bCs/>
          <w:color w:val="000000" w:themeColor="text1"/>
          <w:sz w:val="20"/>
          <w:szCs w:val="20"/>
          <w:lang w:eastAsia="tr-TR"/>
        </w:rPr>
        <w:t>KVKK m.6/3’te</w:t>
      </w:r>
      <w:r w:rsidRPr="00525475">
        <w:rPr>
          <w:rFonts w:ascii="Times New Roman" w:eastAsia="Times New Roman" w:hAnsi="Times New Roman" w:cs="Times New Roman"/>
          <w:color w:val="000000" w:themeColor="text1"/>
          <w:sz w:val="20"/>
          <w:szCs w:val="20"/>
          <w:lang w:eastAsia="tr-TR"/>
        </w:rPr>
        <w:t xml:space="preserve"> öngörülen şartlardan uygun olanın bulunması ve ayrıca Kurul tarafından belirlenen </w:t>
      </w:r>
      <w:r w:rsidRPr="00525475">
        <w:rPr>
          <w:rFonts w:ascii="Times New Roman" w:eastAsia="Times New Roman" w:hAnsi="Times New Roman" w:cs="Times New Roman"/>
          <w:b/>
          <w:bCs/>
          <w:color w:val="000000" w:themeColor="text1"/>
          <w:sz w:val="20"/>
          <w:szCs w:val="20"/>
          <w:lang w:eastAsia="tr-TR"/>
        </w:rPr>
        <w:t>yeterli önlemlerin</w:t>
      </w:r>
      <w:r w:rsidRPr="00525475">
        <w:rPr>
          <w:rFonts w:ascii="Times New Roman" w:eastAsia="Times New Roman" w:hAnsi="Times New Roman" w:cs="Times New Roman"/>
          <w:color w:val="000000" w:themeColor="text1"/>
          <w:sz w:val="20"/>
          <w:szCs w:val="20"/>
          <w:lang w:eastAsia="tr-TR"/>
        </w:rPr>
        <w:t xml:space="preserve"> alınması kaydıyla gerçekleştirilebilir. </w:t>
      </w:r>
    </w:p>
    <w:p w14:paraId="64927792" w14:textId="18206D27" w:rsidR="00D814F1" w:rsidRPr="00525475" w:rsidRDefault="00C10A18"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Birliğimiz</w:t>
      </w:r>
      <w:r w:rsidR="00D814F1" w:rsidRPr="00525475">
        <w:rPr>
          <w:rFonts w:ascii="Times New Roman" w:eastAsia="Times New Roman" w:hAnsi="Times New Roman" w:cs="Times New Roman"/>
          <w:color w:val="000000" w:themeColor="text1"/>
          <w:sz w:val="20"/>
          <w:szCs w:val="20"/>
          <w:lang w:eastAsia="tr-TR"/>
        </w:rPr>
        <w:t xml:space="preserve">, kişisel verilerin üçüncü kişilere aktarımında; alıcı grubun niteliğine göre gerekli sözleşmesel ve organizasyonel önlemleri (örn. </w:t>
      </w:r>
      <w:r w:rsidR="00D814F1" w:rsidRPr="00525475">
        <w:rPr>
          <w:rFonts w:ascii="Times New Roman" w:eastAsia="Times New Roman" w:hAnsi="Times New Roman" w:cs="Times New Roman"/>
          <w:b/>
          <w:bCs/>
          <w:color w:val="000000" w:themeColor="text1"/>
          <w:sz w:val="20"/>
          <w:szCs w:val="20"/>
          <w:lang w:eastAsia="tr-TR"/>
        </w:rPr>
        <w:t>veri işleyen</w:t>
      </w:r>
      <w:r w:rsidR="00D814F1" w:rsidRPr="00525475">
        <w:rPr>
          <w:rFonts w:ascii="Times New Roman" w:eastAsia="Times New Roman" w:hAnsi="Times New Roman" w:cs="Times New Roman"/>
          <w:color w:val="000000" w:themeColor="text1"/>
          <w:sz w:val="20"/>
          <w:szCs w:val="20"/>
          <w:lang w:eastAsia="tr-TR"/>
        </w:rPr>
        <w:t xml:space="preserve"> ile gizlilik/veri güvenliği hükümleri, erişim yetkilerinin sınırlandırılması, kayıt altına alma) tesis eder.</w:t>
      </w:r>
    </w:p>
    <w:p w14:paraId="62021712" w14:textId="77777777" w:rsidR="00D814F1" w:rsidRPr="00525475"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525475">
        <w:rPr>
          <w:rFonts w:ascii="Times New Roman" w:eastAsia="Times New Roman" w:hAnsi="Times New Roman" w:cs="Times New Roman"/>
          <w:b/>
          <w:bCs/>
          <w:color w:val="000000" w:themeColor="text1"/>
          <w:sz w:val="20"/>
          <w:szCs w:val="20"/>
          <w:lang w:eastAsia="tr-TR"/>
        </w:rPr>
        <w:t>8.2. Yurt Dışına Aktarım (KVKK m.9)</w:t>
      </w:r>
    </w:p>
    <w:p w14:paraId="053BF11F" w14:textId="15FE93EB" w:rsidR="00D814F1" w:rsidRPr="00525475" w:rsidRDefault="00016FCB" w:rsidP="00D814F1">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w:t>
      </w:r>
      <w:r w:rsidR="00D67A50">
        <w:rPr>
          <w:rFonts w:ascii="Times New Roman" w:eastAsia="Times New Roman" w:hAnsi="Times New Roman" w:cs="Times New Roman"/>
          <w:color w:val="000000" w:themeColor="text1"/>
          <w:sz w:val="20"/>
          <w:szCs w:val="20"/>
          <w:lang w:eastAsia="tr-TR"/>
        </w:rPr>
        <w:t>ği</w:t>
      </w:r>
      <w:r w:rsidR="00D814F1" w:rsidRPr="00525475">
        <w:rPr>
          <w:rFonts w:ascii="Times New Roman" w:eastAsia="Times New Roman" w:hAnsi="Times New Roman" w:cs="Times New Roman"/>
          <w:color w:val="000000" w:themeColor="text1"/>
          <w:sz w:val="20"/>
          <w:szCs w:val="20"/>
          <w:lang w:eastAsia="tr-TR"/>
        </w:rPr>
        <w:t xml:space="preserve">miz, kural olarak kişisel verileri </w:t>
      </w:r>
      <w:r w:rsidR="00D814F1" w:rsidRPr="00525475">
        <w:rPr>
          <w:rFonts w:ascii="Times New Roman" w:eastAsia="Times New Roman" w:hAnsi="Times New Roman" w:cs="Times New Roman"/>
          <w:b/>
          <w:bCs/>
          <w:color w:val="000000" w:themeColor="text1"/>
          <w:sz w:val="20"/>
          <w:szCs w:val="20"/>
          <w:lang w:eastAsia="tr-TR"/>
        </w:rPr>
        <w:t>yurt dışına aktarmamayı</w:t>
      </w:r>
      <w:r w:rsidR="00D814F1" w:rsidRPr="00525475">
        <w:rPr>
          <w:rFonts w:ascii="Times New Roman" w:eastAsia="Times New Roman" w:hAnsi="Times New Roman" w:cs="Times New Roman"/>
          <w:color w:val="000000" w:themeColor="text1"/>
          <w:sz w:val="20"/>
          <w:szCs w:val="20"/>
          <w:lang w:eastAsia="tr-TR"/>
        </w:rPr>
        <w:t xml:space="preserve"> esas alır. Yurt dışına aktarımın gündeme gelmesi halinde ise, KVKK’nın </w:t>
      </w:r>
      <w:r w:rsidR="00D814F1" w:rsidRPr="00525475">
        <w:rPr>
          <w:rFonts w:ascii="Times New Roman" w:eastAsia="Times New Roman" w:hAnsi="Times New Roman" w:cs="Times New Roman"/>
          <w:b/>
          <w:bCs/>
          <w:color w:val="000000" w:themeColor="text1"/>
          <w:sz w:val="20"/>
          <w:szCs w:val="20"/>
          <w:lang w:eastAsia="tr-TR"/>
        </w:rPr>
        <w:t>01.06.2024</w:t>
      </w:r>
      <w:r w:rsidR="00D814F1" w:rsidRPr="00525475">
        <w:rPr>
          <w:rFonts w:ascii="Times New Roman" w:eastAsia="Times New Roman" w:hAnsi="Times New Roman" w:cs="Times New Roman"/>
          <w:color w:val="000000" w:themeColor="text1"/>
          <w:sz w:val="20"/>
          <w:szCs w:val="20"/>
          <w:lang w:eastAsia="tr-TR"/>
        </w:rPr>
        <w:t xml:space="preserve"> tarihinde yürürlüğe giren </w:t>
      </w:r>
      <w:r w:rsidR="00D814F1" w:rsidRPr="00525475">
        <w:rPr>
          <w:rFonts w:ascii="Times New Roman" w:eastAsia="Times New Roman" w:hAnsi="Times New Roman" w:cs="Times New Roman"/>
          <w:b/>
          <w:bCs/>
          <w:color w:val="000000" w:themeColor="text1"/>
          <w:sz w:val="20"/>
          <w:szCs w:val="20"/>
          <w:lang w:eastAsia="tr-TR"/>
        </w:rPr>
        <w:t>m.9</w:t>
      </w:r>
      <w:r w:rsidR="00D814F1" w:rsidRPr="00525475">
        <w:rPr>
          <w:rFonts w:ascii="Times New Roman" w:eastAsia="Times New Roman" w:hAnsi="Times New Roman" w:cs="Times New Roman"/>
          <w:color w:val="000000" w:themeColor="text1"/>
          <w:sz w:val="20"/>
          <w:szCs w:val="20"/>
          <w:lang w:eastAsia="tr-TR"/>
        </w:rPr>
        <w:t xml:space="preserve"> hükümleri ile Kurum tarafından yayımlanan rehber ve ikincil düzenlemelere uygun mekanizmalar tesis edilerek aktarım gerçekleştirilir; aktarımın kapsamı, amacı, alıcıları ve güvenlik tedbirleri ayrıca dokümante edilir</w:t>
      </w:r>
    </w:p>
    <w:p w14:paraId="679DF518" w14:textId="77777777" w:rsidR="00D814F1" w:rsidRPr="004754DD"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9</w:t>
      </w:r>
      <w:r w:rsidRPr="004754DD">
        <w:rPr>
          <w:rFonts w:ascii="Times New Roman" w:eastAsia="Times New Roman" w:hAnsi="Times New Roman" w:cs="Times New Roman"/>
          <w:b/>
          <w:bCs/>
          <w:color w:val="000000" w:themeColor="text1"/>
          <w:sz w:val="20"/>
          <w:szCs w:val="20"/>
          <w:lang w:eastAsia="tr-TR"/>
        </w:rPr>
        <w:t>. BELEDİYE TARAFINDAN KİŞİSEL VERİLERİN AKTARILDIĞI ÜÇÜNCÜ KİŞİLER VE AKTARILMA AMAÇLARI</w:t>
      </w:r>
    </w:p>
    <w:p w14:paraId="48F06F3E" w14:textId="77777777" w:rsidR="00CE4EF4" w:rsidRPr="00CE4EF4" w:rsidRDefault="00CE4EF4" w:rsidP="00CE4EF4">
      <w:pPr>
        <w:spacing w:line="240" w:lineRule="auto"/>
        <w:jc w:val="both"/>
        <w:rPr>
          <w:rFonts w:ascii="Times New Roman" w:hAnsi="Times New Roman" w:cs="Times New Roman"/>
          <w:sz w:val="20"/>
          <w:szCs w:val="20"/>
        </w:rPr>
      </w:pPr>
      <w:r w:rsidRPr="00CE4EF4">
        <w:rPr>
          <w:rFonts w:ascii="Times New Roman" w:hAnsi="Times New Roman" w:cs="Times New Roman"/>
          <w:sz w:val="20"/>
          <w:szCs w:val="20"/>
        </w:rPr>
        <w:t xml:space="preserve">Birliğimiz; hukuka uygun kamusal ve idari veri işleme amaçları doğrultusunda, gerekli teknik ve idari tedbirleri alarak ve amaçla sınırlı olmak üzere ilgili kişilere ait kişisel verileri (gerekmesi halinde özel nitelikli kişisel veriler dâhil) yurt içindeki veya yurt dışındaki üçüncü kişilere aktarabilir. Aktarım faaliyetleri; Kanun'un 8. ve 9. maddelerinde düzenlenen yasal şartlara ve Kurul rehberlerine tam uyumlu şekilde yürütülür. </w:t>
      </w:r>
    </w:p>
    <w:p w14:paraId="4AE86EAC" w14:textId="77777777" w:rsidR="00CE4EF4" w:rsidRPr="00CE4EF4" w:rsidRDefault="00CE4EF4" w:rsidP="00CE4EF4">
      <w:pPr>
        <w:spacing w:line="240" w:lineRule="auto"/>
        <w:jc w:val="both"/>
        <w:rPr>
          <w:rFonts w:ascii="Times New Roman" w:hAnsi="Times New Roman" w:cs="Times New Roman"/>
          <w:sz w:val="20"/>
          <w:szCs w:val="20"/>
        </w:rPr>
      </w:pPr>
      <w:r w:rsidRPr="00CE4EF4">
        <w:rPr>
          <w:rFonts w:ascii="Times New Roman" w:hAnsi="Times New Roman" w:cs="Times New Roman"/>
          <w:sz w:val="20"/>
          <w:szCs w:val="20"/>
        </w:rPr>
        <w:t xml:space="preserve">Birliğimiz tarafından kişisel verilerin aktarılabileceği alıcı grupları, aktarımın spesifik amaçları, aktarımın dayandığı yasal hukuki dayanaklar ve aktarım kapsamında alınan ek idari/teknik güvenlik tedbirleri, ilgili kişi grupları ve iş süreçleri bazında </w:t>
      </w:r>
      <w:r w:rsidRPr="00CE4EF4">
        <w:rPr>
          <w:rFonts w:ascii="Times New Roman" w:hAnsi="Times New Roman" w:cs="Times New Roman"/>
          <w:b/>
          <w:bCs/>
          <w:sz w:val="20"/>
          <w:szCs w:val="20"/>
        </w:rPr>
        <w:t>EK-3 (Birlik Tarafından Kişisel Verilerin Aktarıldığı Üçüncü Kişiler ve Aktarılma Amaçları)</w:t>
      </w:r>
      <w:r w:rsidRPr="00CE4EF4">
        <w:rPr>
          <w:rFonts w:ascii="Times New Roman" w:hAnsi="Times New Roman" w:cs="Times New Roman"/>
          <w:sz w:val="20"/>
          <w:szCs w:val="20"/>
        </w:rPr>
        <w:t xml:space="preserve"> dokümanında şeffaf bir şekilde gösterilmektedir. İşbu ek doküman, Birliğimizin idari </w:t>
      </w:r>
      <w:r w:rsidRPr="00CE4EF4">
        <w:rPr>
          <w:rFonts w:ascii="Times New Roman" w:hAnsi="Times New Roman" w:cs="Times New Roman"/>
          <w:sz w:val="20"/>
          <w:szCs w:val="20"/>
        </w:rPr>
        <w:lastRenderedPageBreak/>
        <w:t xml:space="preserve">faaliyetleri ve mevzuat gereklilikleri doğrultusunda Komite tarafından periyodik olarak gözden geçirilir ve gerektiğinde güncellenir. </w:t>
      </w:r>
    </w:p>
    <w:p w14:paraId="12A199DD" w14:textId="7414218B" w:rsidR="00D814F1" w:rsidRPr="004754DD"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10</w:t>
      </w:r>
      <w:r w:rsidRPr="004754DD">
        <w:rPr>
          <w:rFonts w:ascii="Times New Roman" w:eastAsia="Times New Roman" w:hAnsi="Times New Roman" w:cs="Times New Roman"/>
          <w:b/>
          <w:bCs/>
          <w:color w:val="000000" w:themeColor="text1"/>
          <w:sz w:val="20"/>
          <w:szCs w:val="20"/>
          <w:lang w:eastAsia="tr-TR"/>
        </w:rPr>
        <w:t xml:space="preserve">. </w:t>
      </w:r>
      <w:r w:rsidR="00803AD1">
        <w:rPr>
          <w:rFonts w:ascii="Times New Roman" w:eastAsia="Times New Roman" w:hAnsi="Times New Roman" w:cs="Times New Roman"/>
          <w:b/>
          <w:bCs/>
          <w:color w:val="000000" w:themeColor="text1"/>
          <w:sz w:val="20"/>
          <w:szCs w:val="20"/>
          <w:lang w:eastAsia="tr-TR"/>
        </w:rPr>
        <w:t>BİRLİK</w:t>
      </w:r>
      <w:r w:rsidRPr="004754DD">
        <w:rPr>
          <w:rFonts w:ascii="Times New Roman" w:eastAsia="Times New Roman" w:hAnsi="Times New Roman" w:cs="Times New Roman"/>
          <w:b/>
          <w:bCs/>
          <w:color w:val="000000" w:themeColor="text1"/>
          <w:sz w:val="20"/>
          <w:szCs w:val="20"/>
          <w:lang w:eastAsia="tr-TR"/>
        </w:rPr>
        <w:t xml:space="preserve"> KİŞİSEL VERİ ENVANTERİ VE KİŞİSEL VERİLERİN SINIFLANDIRILMASI</w:t>
      </w:r>
    </w:p>
    <w:p w14:paraId="56AC0406" w14:textId="77777777" w:rsidR="0069641D" w:rsidRPr="0069641D" w:rsidRDefault="0069641D" w:rsidP="0069641D">
      <w:pPr>
        <w:spacing w:line="240" w:lineRule="auto"/>
        <w:jc w:val="both"/>
        <w:rPr>
          <w:rFonts w:ascii="Times New Roman" w:eastAsia="Times New Roman" w:hAnsi="Times New Roman" w:cs="Times New Roman"/>
          <w:color w:val="000000" w:themeColor="text1"/>
          <w:sz w:val="20"/>
          <w:szCs w:val="20"/>
          <w:lang w:eastAsia="tr-TR"/>
        </w:rPr>
      </w:pPr>
      <w:r w:rsidRPr="0069641D">
        <w:rPr>
          <w:rFonts w:ascii="Times New Roman" w:eastAsia="Times New Roman" w:hAnsi="Times New Roman" w:cs="Times New Roman"/>
          <w:color w:val="000000" w:themeColor="text1"/>
          <w:sz w:val="20"/>
          <w:szCs w:val="20"/>
          <w:lang w:eastAsia="tr-TR"/>
        </w:rPr>
        <w:t xml:space="preserve">Birliğimiz, meşru, belirli ve hukuka uygun kamusal veri işleme amaçları doğrultusunda; KVKK m. 4’te düzenlenen genel ilkelere ve Kanun’da öngörülen idari/teknik yükümlülüklere tam uyumlu şekilde kişisel veri işleme faaliyetlerini yürütür. Kişisel veri işleme faaliyetleri, somut sürecin hukuki niteliğine göre KVKK m. 5 ve m. 6 kapsamındaki yasal işleme şartlarına dayandırılarak gerçekleştirilir. </w:t>
      </w:r>
    </w:p>
    <w:p w14:paraId="20234EEC" w14:textId="77777777" w:rsidR="0069641D" w:rsidRPr="0069641D" w:rsidRDefault="0069641D" w:rsidP="0069641D">
      <w:pPr>
        <w:spacing w:line="240" w:lineRule="auto"/>
        <w:jc w:val="both"/>
        <w:rPr>
          <w:rFonts w:ascii="Times New Roman" w:eastAsia="Times New Roman" w:hAnsi="Times New Roman" w:cs="Times New Roman"/>
          <w:color w:val="000000" w:themeColor="text1"/>
          <w:sz w:val="20"/>
          <w:szCs w:val="20"/>
          <w:lang w:eastAsia="tr-TR"/>
        </w:rPr>
      </w:pPr>
      <w:r w:rsidRPr="0069641D">
        <w:rPr>
          <w:rFonts w:ascii="Times New Roman" w:eastAsia="Times New Roman" w:hAnsi="Times New Roman" w:cs="Times New Roman"/>
          <w:color w:val="000000" w:themeColor="text1"/>
          <w:sz w:val="20"/>
          <w:szCs w:val="20"/>
          <w:lang w:eastAsia="tr-TR"/>
        </w:rPr>
        <w:t xml:space="preserve">Birliğimiz, </w:t>
      </w:r>
      <w:r w:rsidRPr="0069641D">
        <w:rPr>
          <w:rFonts w:ascii="Times New Roman" w:eastAsia="Times New Roman" w:hAnsi="Times New Roman" w:cs="Times New Roman"/>
          <w:i/>
          <w:iCs/>
          <w:color w:val="000000" w:themeColor="text1"/>
          <w:sz w:val="20"/>
          <w:szCs w:val="20"/>
          <w:lang w:eastAsia="tr-TR"/>
        </w:rPr>
        <w:t>Veri Sorumluları Sicili Hakkında Yönetmelik</w:t>
      </w:r>
      <w:r w:rsidRPr="0069641D">
        <w:rPr>
          <w:rFonts w:ascii="Times New Roman" w:eastAsia="Times New Roman" w:hAnsi="Times New Roman" w:cs="Times New Roman"/>
          <w:color w:val="000000" w:themeColor="text1"/>
          <w:sz w:val="20"/>
          <w:szCs w:val="20"/>
          <w:lang w:eastAsia="tr-TR"/>
        </w:rPr>
        <w:t xml:space="preserve"> hükümleri uyarınca kurumsal bir </w:t>
      </w:r>
      <w:r w:rsidRPr="0069641D">
        <w:rPr>
          <w:rFonts w:ascii="Times New Roman" w:eastAsia="Times New Roman" w:hAnsi="Times New Roman" w:cs="Times New Roman"/>
          <w:b/>
          <w:bCs/>
          <w:color w:val="000000" w:themeColor="text1"/>
          <w:sz w:val="20"/>
          <w:szCs w:val="20"/>
          <w:lang w:eastAsia="tr-TR"/>
        </w:rPr>
        <w:t>Kişisel Veri İşleme Envanteri</w:t>
      </w:r>
      <w:r w:rsidRPr="0069641D">
        <w:rPr>
          <w:rFonts w:ascii="Times New Roman" w:eastAsia="Times New Roman" w:hAnsi="Times New Roman" w:cs="Times New Roman"/>
          <w:color w:val="000000" w:themeColor="text1"/>
          <w:sz w:val="20"/>
          <w:szCs w:val="20"/>
          <w:lang w:eastAsia="tr-TR"/>
        </w:rPr>
        <w:t xml:space="preserve"> oluşturmuştur. Bu envanter; Birliğimizin iş süreçlerine bağlı kişisel veri işleme faaliyetlerini; işleme amaçları ve hukuki sebep, veri kategorisi, veri konusu ilgili kişi grubu, aktarımı yapılan alıcı grupları, yasal azami saklama süreleri, yurt dışına aktarımı öngörülen veriler ve veri güvenliğine ilişkin alınan teknik/idari tedbirler ile ilişkilendirerek detaylandırır. </w:t>
      </w:r>
    </w:p>
    <w:p w14:paraId="76C51A75" w14:textId="04BF386E" w:rsidR="00D814F1" w:rsidRDefault="0069641D" w:rsidP="00D814F1">
      <w:pPr>
        <w:spacing w:line="240" w:lineRule="auto"/>
        <w:jc w:val="both"/>
        <w:rPr>
          <w:rFonts w:ascii="Times New Roman" w:eastAsia="Times New Roman" w:hAnsi="Times New Roman" w:cs="Times New Roman"/>
          <w:color w:val="000000" w:themeColor="text1"/>
          <w:sz w:val="20"/>
          <w:szCs w:val="20"/>
          <w:lang w:eastAsia="tr-TR"/>
        </w:rPr>
      </w:pPr>
      <w:r w:rsidRPr="0069641D">
        <w:rPr>
          <w:rFonts w:ascii="Times New Roman" w:eastAsia="Times New Roman" w:hAnsi="Times New Roman" w:cs="Times New Roman"/>
          <w:color w:val="000000" w:themeColor="text1"/>
          <w:sz w:val="20"/>
          <w:szCs w:val="20"/>
          <w:lang w:eastAsia="tr-TR"/>
        </w:rPr>
        <w:t xml:space="preserve">Kişisel veri işleme envanterinin kurumsal olarak yaşayan bir doküman olması esas olup; Birlik Komitesi tarafından süreçlerdeki, sistemlerdeki veya mevzuattaki değişiklikler doğrultusunda periyodik olarak gözden geçirilir ve güncellenir. Birliğimiz nezdinde tutulan kurumsal envanterde kullanılan aktif veri kategorileri ve yasal açıklamaları aşağıdaki gibidir: </w:t>
      </w:r>
    </w:p>
    <w:p w14:paraId="11351712" w14:textId="350DADD3"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6191"/>
      </w:tblGrid>
      <w:tr w:rsidR="009124F2" w:rsidRPr="009124F2" w14:paraId="5CD7CBC6" w14:textId="77777777" w:rsidTr="00DB707E">
        <w:trPr>
          <w:tblHeader/>
          <w:tblCellSpacing w:w="15" w:type="dxa"/>
        </w:trPr>
        <w:tc>
          <w:tcPr>
            <w:tcW w:w="0" w:type="auto"/>
            <w:tcMar>
              <w:top w:w="120" w:type="dxa"/>
              <w:left w:w="180" w:type="dxa"/>
              <w:bottom w:w="120" w:type="dxa"/>
              <w:right w:w="180" w:type="dxa"/>
            </w:tcMar>
            <w:vAlign w:val="center"/>
            <w:hideMark/>
          </w:tcPr>
          <w:p w14:paraId="3CC2D7CB"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KİŞİSEL VERİ KATEGORİZASYONU</w:t>
            </w:r>
          </w:p>
        </w:tc>
        <w:tc>
          <w:tcPr>
            <w:tcW w:w="0" w:type="auto"/>
            <w:tcMar>
              <w:top w:w="120" w:type="dxa"/>
              <w:left w:w="180" w:type="dxa"/>
              <w:bottom w:w="120" w:type="dxa"/>
              <w:right w:w="180" w:type="dxa"/>
            </w:tcMar>
            <w:vAlign w:val="center"/>
            <w:hideMark/>
          </w:tcPr>
          <w:p w14:paraId="19DD60D0"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KİŞİSEL VERİ KATEGORİZASYONU AÇIKLAMA</w:t>
            </w:r>
          </w:p>
        </w:tc>
      </w:tr>
      <w:tr w:rsidR="009124F2" w:rsidRPr="009124F2" w14:paraId="518F0944" w14:textId="77777777" w:rsidTr="00DB707E">
        <w:trPr>
          <w:tblCellSpacing w:w="15" w:type="dxa"/>
        </w:trPr>
        <w:tc>
          <w:tcPr>
            <w:tcW w:w="0" w:type="auto"/>
            <w:tcMar>
              <w:top w:w="120" w:type="dxa"/>
              <w:left w:w="180" w:type="dxa"/>
              <w:bottom w:w="120" w:type="dxa"/>
              <w:right w:w="180" w:type="dxa"/>
            </w:tcMar>
            <w:vAlign w:val="center"/>
            <w:hideMark/>
          </w:tcPr>
          <w:p w14:paraId="5DB15E51"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Kimlik Verisi</w:t>
            </w:r>
          </w:p>
        </w:tc>
        <w:tc>
          <w:tcPr>
            <w:tcW w:w="0" w:type="auto"/>
            <w:tcMar>
              <w:top w:w="120" w:type="dxa"/>
              <w:left w:w="180" w:type="dxa"/>
              <w:bottom w:w="120" w:type="dxa"/>
              <w:right w:w="180" w:type="dxa"/>
            </w:tcMar>
            <w:vAlign w:val="center"/>
            <w:hideMark/>
          </w:tcPr>
          <w:p w14:paraId="787C3F23"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Ad, soyad, T.C. kimlik numarası, imza gibi kişi kimliğine dair resmi bilgilerin bulunduğu veri kategorisidir.</w:t>
            </w:r>
          </w:p>
        </w:tc>
      </w:tr>
      <w:tr w:rsidR="009124F2" w:rsidRPr="009124F2" w14:paraId="7C166A7A" w14:textId="77777777" w:rsidTr="00DB707E">
        <w:trPr>
          <w:tblCellSpacing w:w="15" w:type="dxa"/>
        </w:trPr>
        <w:tc>
          <w:tcPr>
            <w:tcW w:w="0" w:type="auto"/>
            <w:tcMar>
              <w:top w:w="120" w:type="dxa"/>
              <w:left w:w="180" w:type="dxa"/>
              <w:bottom w:w="120" w:type="dxa"/>
              <w:right w:w="180" w:type="dxa"/>
            </w:tcMar>
            <w:vAlign w:val="center"/>
            <w:hideMark/>
          </w:tcPr>
          <w:p w14:paraId="77635097"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İletişim Verisi</w:t>
            </w:r>
          </w:p>
        </w:tc>
        <w:tc>
          <w:tcPr>
            <w:tcW w:w="0" w:type="auto"/>
            <w:tcMar>
              <w:top w:w="120" w:type="dxa"/>
              <w:left w:w="180" w:type="dxa"/>
              <w:bottom w:w="120" w:type="dxa"/>
              <w:right w:w="180" w:type="dxa"/>
            </w:tcMar>
            <w:vAlign w:val="center"/>
            <w:hideMark/>
          </w:tcPr>
          <w:p w14:paraId="3817975C"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Telefon numarası, adres, e-posta adresi gibi ilgili kişiyle kurumsal iletişim kurulabilmesi amacıyla işlenen veri kategorisidir.</w:t>
            </w:r>
          </w:p>
        </w:tc>
      </w:tr>
      <w:tr w:rsidR="009124F2" w:rsidRPr="009124F2" w14:paraId="23C85562" w14:textId="77777777" w:rsidTr="00DB707E">
        <w:trPr>
          <w:tblCellSpacing w:w="15" w:type="dxa"/>
        </w:trPr>
        <w:tc>
          <w:tcPr>
            <w:tcW w:w="0" w:type="auto"/>
            <w:tcMar>
              <w:top w:w="120" w:type="dxa"/>
              <w:left w:w="180" w:type="dxa"/>
              <w:bottom w:w="120" w:type="dxa"/>
              <w:right w:w="180" w:type="dxa"/>
            </w:tcMar>
            <w:vAlign w:val="center"/>
            <w:hideMark/>
          </w:tcPr>
          <w:p w14:paraId="02FFC428"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Görsel ve İşitsel Veri</w:t>
            </w:r>
          </w:p>
        </w:tc>
        <w:tc>
          <w:tcPr>
            <w:tcW w:w="0" w:type="auto"/>
            <w:tcMar>
              <w:top w:w="120" w:type="dxa"/>
              <w:left w:w="180" w:type="dxa"/>
              <w:bottom w:w="120" w:type="dxa"/>
              <w:right w:w="180" w:type="dxa"/>
            </w:tcMar>
            <w:vAlign w:val="center"/>
            <w:hideMark/>
          </w:tcPr>
          <w:p w14:paraId="2914F359"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İlgili kişiye ait kurumsal fotoğraflar, video kayıtları ve ses kayıtlarının bulunduğu veri kategorisidir.</w:t>
            </w:r>
          </w:p>
        </w:tc>
      </w:tr>
      <w:tr w:rsidR="009124F2" w:rsidRPr="009124F2" w14:paraId="5E75A072" w14:textId="77777777" w:rsidTr="00DB707E">
        <w:trPr>
          <w:tblCellSpacing w:w="15" w:type="dxa"/>
        </w:trPr>
        <w:tc>
          <w:tcPr>
            <w:tcW w:w="0" w:type="auto"/>
            <w:tcMar>
              <w:top w:w="120" w:type="dxa"/>
              <w:left w:w="180" w:type="dxa"/>
              <w:bottom w:w="120" w:type="dxa"/>
              <w:right w:w="180" w:type="dxa"/>
            </w:tcMar>
            <w:vAlign w:val="center"/>
            <w:hideMark/>
          </w:tcPr>
          <w:p w14:paraId="578055FC"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Özlük Verisi</w:t>
            </w:r>
          </w:p>
        </w:tc>
        <w:tc>
          <w:tcPr>
            <w:tcW w:w="0" w:type="auto"/>
            <w:tcMar>
              <w:top w:w="120" w:type="dxa"/>
              <w:left w:w="180" w:type="dxa"/>
              <w:bottom w:w="120" w:type="dxa"/>
              <w:right w:w="180" w:type="dxa"/>
            </w:tcMar>
            <w:vAlign w:val="center"/>
            <w:hideMark/>
          </w:tcPr>
          <w:p w14:paraId="716F8607"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Birlik personeline ait bordro bilgileri, mal bildirimi beyanları, özgeçmiş, işe giriş-çıkış kayıtları ve unvan bilgisi gibi yasal özlük süreçlerinde işlenen veri kategorisidir.</w:t>
            </w:r>
          </w:p>
        </w:tc>
      </w:tr>
      <w:tr w:rsidR="009124F2" w:rsidRPr="009124F2" w14:paraId="022A222A" w14:textId="77777777" w:rsidTr="00DB707E">
        <w:trPr>
          <w:tblCellSpacing w:w="15" w:type="dxa"/>
        </w:trPr>
        <w:tc>
          <w:tcPr>
            <w:tcW w:w="0" w:type="auto"/>
            <w:tcMar>
              <w:top w:w="120" w:type="dxa"/>
              <w:left w:w="180" w:type="dxa"/>
              <w:bottom w:w="120" w:type="dxa"/>
              <w:right w:w="180" w:type="dxa"/>
            </w:tcMar>
            <w:vAlign w:val="center"/>
            <w:hideMark/>
          </w:tcPr>
          <w:p w14:paraId="61991073"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Finansal Veri</w:t>
            </w:r>
          </w:p>
        </w:tc>
        <w:tc>
          <w:tcPr>
            <w:tcW w:w="0" w:type="auto"/>
            <w:tcMar>
              <w:top w:w="120" w:type="dxa"/>
              <w:left w:w="180" w:type="dxa"/>
              <w:bottom w:w="120" w:type="dxa"/>
              <w:right w:w="180" w:type="dxa"/>
            </w:tcMar>
            <w:vAlign w:val="center"/>
            <w:hideMark/>
          </w:tcPr>
          <w:p w14:paraId="48190037"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Huzur hakkı, yolluk, harcırah ve tedarikçi ödemelerine esas teşkil eden banka hesap numarası, IBAN ve mali bilgilerin bulunduğu veri kategorisidir.</w:t>
            </w:r>
          </w:p>
        </w:tc>
      </w:tr>
      <w:tr w:rsidR="009124F2" w:rsidRPr="009124F2" w14:paraId="04D515B1" w14:textId="77777777" w:rsidTr="00DB707E">
        <w:trPr>
          <w:tblCellSpacing w:w="15" w:type="dxa"/>
        </w:trPr>
        <w:tc>
          <w:tcPr>
            <w:tcW w:w="0" w:type="auto"/>
            <w:tcMar>
              <w:top w:w="120" w:type="dxa"/>
              <w:left w:w="180" w:type="dxa"/>
              <w:bottom w:w="120" w:type="dxa"/>
              <w:right w:w="180" w:type="dxa"/>
            </w:tcMar>
            <w:vAlign w:val="center"/>
            <w:hideMark/>
          </w:tcPr>
          <w:p w14:paraId="256D531E"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Mesleki Deneyim</w:t>
            </w:r>
          </w:p>
        </w:tc>
        <w:tc>
          <w:tcPr>
            <w:tcW w:w="0" w:type="auto"/>
            <w:tcMar>
              <w:top w:w="120" w:type="dxa"/>
              <w:left w:w="180" w:type="dxa"/>
              <w:bottom w:w="120" w:type="dxa"/>
              <w:right w:w="180" w:type="dxa"/>
            </w:tcMar>
            <w:vAlign w:val="center"/>
            <w:hideMark/>
          </w:tcPr>
          <w:p w14:paraId="6E1A5FAB"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İlgili kişinin mesleğine, mesleki tecrübelerine, mezuniyet durumuna ve eğitim/sertifika geçmişine ait bilgilerin bulunduğu veri kategorisidir.</w:t>
            </w:r>
          </w:p>
        </w:tc>
      </w:tr>
      <w:tr w:rsidR="009124F2" w:rsidRPr="009124F2" w14:paraId="095E2936" w14:textId="77777777" w:rsidTr="00DB707E">
        <w:trPr>
          <w:tblCellSpacing w:w="15" w:type="dxa"/>
        </w:trPr>
        <w:tc>
          <w:tcPr>
            <w:tcW w:w="0" w:type="auto"/>
            <w:tcMar>
              <w:top w:w="120" w:type="dxa"/>
              <w:left w:w="180" w:type="dxa"/>
              <w:bottom w:w="120" w:type="dxa"/>
              <w:right w:w="180" w:type="dxa"/>
            </w:tcMar>
            <w:vAlign w:val="center"/>
            <w:hideMark/>
          </w:tcPr>
          <w:p w14:paraId="7DADD06F"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Vatandaş ve Hizmet Alan İşlem Verisi</w:t>
            </w:r>
          </w:p>
        </w:tc>
        <w:tc>
          <w:tcPr>
            <w:tcW w:w="0" w:type="auto"/>
            <w:tcMar>
              <w:top w:w="120" w:type="dxa"/>
              <w:left w:w="180" w:type="dxa"/>
              <w:bottom w:w="120" w:type="dxa"/>
              <w:right w:w="180" w:type="dxa"/>
            </w:tcMar>
            <w:vAlign w:val="center"/>
            <w:hideMark/>
          </w:tcPr>
          <w:p w14:paraId="102227D1"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Çağrı merkezi ses kayıtları, idari müracaat dilekçeleri, atölye/eğitim katılım formları, müracaat esnasındaki taşınır/taşınmaz tapu kayıt bilgileri ve talep/şikayet içeriklerinin bulunduğu veri kategorisidir.</w:t>
            </w:r>
          </w:p>
        </w:tc>
      </w:tr>
      <w:tr w:rsidR="009124F2" w:rsidRPr="009124F2" w14:paraId="171B9239" w14:textId="77777777" w:rsidTr="00DB707E">
        <w:trPr>
          <w:tblCellSpacing w:w="15" w:type="dxa"/>
        </w:trPr>
        <w:tc>
          <w:tcPr>
            <w:tcW w:w="0" w:type="auto"/>
            <w:tcMar>
              <w:top w:w="120" w:type="dxa"/>
              <w:left w:w="180" w:type="dxa"/>
              <w:bottom w:w="120" w:type="dxa"/>
              <w:right w:w="180" w:type="dxa"/>
            </w:tcMar>
            <w:vAlign w:val="center"/>
            <w:hideMark/>
          </w:tcPr>
          <w:p w14:paraId="7C5FBD80"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lastRenderedPageBreak/>
              <w:t>Hukuki İşlem Verisi</w:t>
            </w:r>
          </w:p>
        </w:tc>
        <w:tc>
          <w:tcPr>
            <w:tcW w:w="0" w:type="auto"/>
            <w:tcMar>
              <w:top w:w="120" w:type="dxa"/>
              <w:left w:w="180" w:type="dxa"/>
              <w:bottom w:w="120" w:type="dxa"/>
              <w:right w:w="180" w:type="dxa"/>
            </w:tcMar>
            <w:vAlign w:val="center"/>
            <w:hideMark/>
          </w:tcPr>
          <w:p w14:paraId="7FF5E33D"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Adli ve idari makamlarla yapılan resmi yazışmalardaki bilgiler, dava/icra dosyalarındaki veriler ve hukuki uyuşmazlık süreçlerine ait kayıtların bulunduğu veri kategorisidir.</w:t>
            </w:r>
          </w:p>
        </w:tc>
      </w:tr>
      <w:tr w:rsidR="009124F2" w:rsidRPr="009124F2" w14:paraId="20A71D92" w14:textId="77777777" w:rsidTr="00DB707E">
        <w:trPr>
          <w:tblCellSpacing w:w="15" w:type="dxa"/>
        </w:trPr>
        <w:tc>
          <w:tcPr>
            <w:tcW w:w="0" w:type="auto"/>
            <w:tcMar>
              <w:top w:w="120" w:type="dxa"/>
              <w:left w:w="180" w:type="dxa"/>
              <w:bottom w:w="120" w:type="dxa"/>
              <w:right w:w="180" w:type="dxa"/>
            </w:tcMar>
            <w:vAlign w:val="center"/>
            <w:hideMark/>
          </w:tcPr>
          <w:p w14:paraId="17C56050"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İşlem Güvenliği Verisi</w:t>
            </w:r>
          </w:p>
        </w:tc>
        <w:tc>
          <w:tcPr>
            <w:tcW w:w="0" w:type="auto"/>
            <w:tcMar>
              <w:top w:w="120" w:type="dxa"/>
              <w:left w:w="180" w:type="dxa"/>
              <w:bottom w:w="120" w:type="dxa"/>
              <w:right w:w="180" w:type="dxa"/>
            </w:tcMar>
            <w:vAlign w:val="center"/>
            <w:hideMark/>
          </w:tcPr>
          <w:p w14:paraId="0A0C9B1B"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IP adresi bilgileri, internet sitesi giriş-çıkış zaman damgaları, siber trafik log kayıtları ve zorunlu çerez (cookie) verilerinin bulunduğu veri kategorisidir.</w:t>
            </w:r>
          </w:p>
        </w:tc>
      </w:tr>
      <w:tr w:rsidR="009124F2" w:rsidRPr="009124F2" w14:paraId="4F947464" w14:textId="77777777" w:rsidTr="00DB707E">
        <w:trPr>
          <w:tblCellSpacing w:w="15" w:type="dxa"/>
        </w:trPr>
        <w:tc>
          <w:tcPr>
            <w:tcW w:w="0" w:type="auto"/>
            <w:tcMar>
              <w:top w:w="120" w:type="dxa"/>
              <w:left w:w="180" w:type="dxa"/>
              <w:bottom w:w="120" w:type="dxa"/>
              <w:right w:w="180" w:type="dxa"/>
            </w:tcMar>
            <w:vAlign w:val="center"/>
            <w:hideMark/>
          </w:tcPr>
          <w:p w14:paraId="46263DCF"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Fiziksel Mekan Güvenliği Verisi</w:t>
            </w:r>
          </w:p>
        </w:tc>
        <w:tc>
          <w:tcPr>
            <w:tcW w:w="0" w:type="auto"/>
            <w:tcMar>
              <w:top w:w="120" w:type="dxa"/>
              <w:left w:w="180" w:type="dxa"/>
              <w:bottom w:w="120" w:type="dxa"/>
              <w:right w:w="180" w:type="dxa"/>
            </w:tcMar>
            <w:vAlign w:val="center"/>
            <w:hideMark/>
          </w:tcPr>
          <w:p w14:paraId="441E0AE3"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Birlik hizmet binaları, idari ofisler ve jeopark ziyaretçi merkezlerindeki kapalı devre kamera (CCTV) görüntüleri ile fiziki giriş-çıkış log defteri kayıtlarının bulunduğu veri kategorisidir.</w:t>
            </w:r>
          </w:p>
        </w:tc>
      </w:tr>
      <w:tr w:rsidR="009124F2" w:rsidRPr="009124F2" w14:paraId="4434DCE2" w14:textId="77777777" w:rsidTr="00DB707E">
        <w:trPr>
          <w:tblCellSpacing w:w="15" w:type="dxa"/>
        </w:trPr>
        <w:tc>
          <w:tcPr>
            <w:tcW w:w="0" w:type="auto"/>
            <w:tcMar>
              <w:top w:w="120" w:type="dxa"/>
              <w:left w:w="180" w:type="dxa"/>
              <w:bottom w:w="120" w:type="dxa"/>
              <w:right w:w="180" w:type="dxa"/>
            </w:tcMar>
            <w:vAlign w:val="center"/>
            <w:hideMark/>
          </w:tcPr>
          <w:p w14:paraId="0D41F693"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Sendika Üyeliği</w:t>
            </w:r>
            <w:r w:rsidRPr="009124F2">
              <w:rPr>
                <w:rFonts w:ascii="Times New Roman" w:eastAsia="Times New Roman" w:hAnsi="Times New Roman" w:cs="Times New Roman"/>
                <w:color w:val="000000" w:themeColor="text1"/>
                <w:sz w:val="20"/>
                <w:szCs w:val="20"/>
                <w:lang w:eastAsia="tr-TR"/>
              </w:rPr>
              <w:t xml:space="preserve"> </w:t>
            </w:r>
            <w:r w:rsidRPr="009124F2">
              <w:rPr>
                <w:rFonts w:ascii="Times New Roman" w:eastAsia="Times New Roman" w:hAnsi="Times New Roman" w:cs="Times New Roman"/>
                <w:i/>
                <w:iCs/>
                <w:color w:val="000000" w:themeColor="text1"/>
                <w:sz w:val="20"/>
                <w:szCs w:val="20"/>
                <w:lang w:eastAsia="tr-TR"/>
              </w:rPr>
              <w:t>(Özel Nitelikli)</w:t>
            </w:r>
          </w:p>
        </w:tc>
        <w:tc>
          <w:tcPr>
            <w:tcW w:w="0" w:type="auto"/>
            <w:tcMar>
              <w:top w:w="120" w:type="dxa"/>
              <w:left w:w="180" w:type="dxa"/>
              <w:bottom w:w="120" w:type="dxa"/>
              <w:right w:w="180" w:type="dxa"/>
            </w:tcMar>
            <w:vAlign w:val="center"/>
            <w:hideMark/>
          </w:tcPr>
          <w:p w14:paraId="369D1B80"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 xml:space="preserve">Kamu görevlileri ve işçi personelin mevzuatsal aidat kesintilerinin yapılabilmesi amacıyla işlenen, kişinin üyeliğinin bulunduğu resmi sendika bilgisidir. </w:t>
            </w:r>
          </w:p>
        </w:tc>
      </w:tr>
      <w:tr w:rsidR="009124F2" w:rsidRPr="009124F2" w14:paraId="7835974D" w14:textId="77777777" w:rsidTr="00DB707E">
        <w:trPr>
          <w:tblCellSpacing w:w="15" w:type="dxa"/>
        </w:trPr>
        <w:tc>
          <w:tcPr>
            <w:tcW w:w="0" w:type="auto"/>
            <w:tcMar>
              <w:top w:w="120" w:type="dxa"/>
              <w:left w:w="180" w:type="dxa"/>
              <w:bottom w:w="120" w:type="dxa"/>
              <w:right w:w="180" w:type="dxa"/>
            </w:tcMar>
            <w:vAlign w:val="center"/>
            <w:hideMark/>
          </w:tcPr>
          <w:p w14:paraId="3B0AACB5"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Ceza Mahkumiyeti Verisi</w:t>
            </w:r>
            <w:r w:rsidRPr="009124F2">
              <w:rPr>
                <w:rFonts w:ascii="Times New Roman" w:eastAsia="Times New Roman" w:hAnsi="Times New Roman" w:cs="Times New Roman"/>
                <w:color w:val="000000" w:themeColor="text1"/>
                <w:sz w:val="20"/>
                <w:szCs w:val="20"/>
                <w:lang w:eastAsia="tr-TR"/>
              </w:rPr>
              <w:t xml:space="preserve"> </w:t>
            </w:r>
            <w:r w:rsidRPr="009124F2">
              <w:rPr>
                <w:rFonts w:ascii="Times New Roman" w:eastAsia="Times New Roman" w:hAnsi="Times New Roman" w:cs="Times New Roman"/>
                <w:i/>
                <w:iCs/>
                <w:color w:val="000000" w:themeColor="text1"/>
                <w:sz w:val="20"/>
                <w:szCs w:val="20"/>
                <w:lang w:eastAsia="tr-TR"/>
              </w:rPr>
              <w:t>(Özel Nitelikli)</w:t>
            </w:r>
          </w:p>
        </w:tc>
        <w:tc>
          <w:tcPr>
            <w:tcW w:w="0" w:type="auto"/>
            <w:tcMar>
              <w:top w:w="120" w:type="dxa"/>
              <w:left w:w="180" w:type="dxa"/>
              <w:bottom w:w="120" w:type="dxa"/>
              <w:right w:w="180" w:type="dxa"/>
            </w:tcMar>
            <w:vAlign w:val="center"/>
            <w:hideMark/>
          </w:tcPr>
          <w:p w14:paraId="23907718"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 xml:space="preserve">Kamu görevi, meclis üyeliği veya ihale mevzuatı gereğince yasal denetim amacıyla işlenen adli sicil kaydı ve ceza mahkûmiyeti verileridir. </w:t>
            </w:r>
          </w:p>
        </w:tc>
      </w:tr>
      <w:tr w:rsidR="009124F2" w:rsidRPr="009124F2" w14:paraId="0C282B0C" w14:textId="77777777" w:rsidTr="00DB707E">
        <w:trPr>
          <w:tblCellSpacing w:w="15" w:type="dxa"/>
        </w:trPr>
        <w:tc>
          <w:tcPr>
            <w:tcW w:w="0" w:type="auto"/>
            <w:tcMar>
              <w:top w:w="120" w:type="dxa"/>
              <w:left w:w="180" w:type="dxa"/>
              <w:bottom w:w="120" w:type="dxa"/>
              <w:right w:w="180" w:type="dxa"/>
            </w:tcMar>
            <w:vAlign w:val="center"/>
            <w:hideMark/>
          </w:tcPr>
          <w:p w14:paraId="3AFA5F08"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Sağlık Verisi</w:t>
            </w:r>
            <w:r w:rsidRPr="009124F2">
              <w:rPr>
                <w:rFonts w:ascii="Times New Roman" w:eastAsia="Times New Roman" w:hAnsi="Times New Roman" w:cs="Times New Roman"/>
                <w:color w:val="000000" w:themeColor="text1"/>
                <w:sz w:val="20"/>
                <w:szCs w:val="20"/>
                <w:lang w:eastAsia="tr-TR"/>
              </w:rPr>
              <w:t xml:space="preserve"> </w:t>
            </w:r>
            <w:r w:rsidRPr="009124F2">
              <w:rPr>
                <w:rFonts w:ascii="Times New Roman" w:eastAsia="Times New Roman" w:hAnsi="Times New Roman" w:cs="Times New Roman"/>
                <w:i/>
                <w:iCs/>
                <w:color w:val="000000" w:themeColor="text1"/>
                <w:sz w:val="20"/>
                <w:szCs w:val="20"/>
                <w:lang w:eastAsia="tr-TR"/>
              </w:rPr>
              <w:t>(Özel Nitelikli)</w:t>
            </w:r>
          </w:p>
        </w:tc>
        <w:tc>
          <w:tcPr>
            <w:tcW w:w="0" w:type="auto"/>
            <w:tcMar>
              <w:top w:w="120" w:type="dxa"/>
              <w:left w:w="180" w:type="dxa"/>
              <w:bottom w:w="120" w:type="dxa"/>
              <w:right w:w="180" w:type="dxa"/>
            </w:tcMar>
            <w:vAlign w:val="center"/>
            <w:hideMark/>
          </w:tcPr>
          <w:p w14:paraId="321C8BB3"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 xml:space="preserve">İSG mevzuatı uyarınca işyeri hekimi gözetiminde işlenen işe giriş/periyodik sağlık raporları, engellilik durumları, kan grubu ve tıbbi geçmiş verileridir. </w:t>
            </w:r>
          </w:p>
        </w:tc>
      </w:tr>
      <w:tr w:rsidR="009124F2" w:rsidRPr="009124F2" w14:paraId="60EE14B4" w14:textId="77777777" w:rsidTr="00DB707E">
        <w:trPr>
          <w:tblCellSpacing w:w="15" w:type="dxa"/>
        </w:trPr>
        <w:tc>
          <w:tcPr>
            <w:tcW w:w="0" w:type="auto"/>
            <w:tcMar>
              <w:top w:w="120" w:type="dxa"/>
              <w:left w:w="180" w:type="dxa"/>
              <w:bottom w:w="120" w:type="dxa"/>
              <w:right w:w="180" w:type="dxa"/>
            </w:tcMar>
            <w:vAlign w:val="center"/>
            <w:hideMark/>
          </w:tcPr>
          <w:p w14:paraId="7C0816BD"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b/>
                <w:bCs/>
                <w:color w:val="000000" w:themeColor="text1"/>
                <w:sz w:val="20"/>
                <w:szCs w:val="20"/>
                <w:lang w:eastAsia="tr-TR"/>
              </w:rPr>
              <w:t>Risk Yönetimi</w:t>
            </w:r>
          </w:p>
        </w:tc>
        <w:tc>
          <w:tcPr>
            <w:tcW w:w="0" w:type="auto"/>
            <w:tcMar>
              <w:top w:w="120" w:type="dxa"/>
              <w:left w:w="180" w:type="dxa"/>
              <w:bottom w:w="120" w:type="dxa"/>
              <w:right w:w="180" w:type="dxa"/>
            </w:tcMar>
            <w:vAlign w:val="center"/>
            <w:hideMark/>
          </w:tcPr>
          <w:p w14:paraId="5D5D5761" w14:textId="77777777" w:rsidR="009124F2" w:rsidRPr="009124F2" w:rsidRDefault="009124F2" w:rsidP="009124F2">
            <w:pPr>
              <w:spacing w:line="240" w:lineRule="auto"/>
              <w:jc w:val="both"/>
              <w:rPr>
                <w:rFonts w:ascii="Times New Roman" w:eastAsia="Times New Roman" w:hAnsi="Times New Roman" w:cs="Times New Roman"/>
                <w:color w:val="000000" w:themeColor="text1"/>
                <w:sz w:val="20"/>
                <w:szCs w:val="20"/>
                <w:lang w:eastAsia="tr-TR"/>
              </w:rPr>
            </w:pPr>
            <w:r w:rsidRPr="009124F2">
              <w:rPr>
                <w:rFonts w:ascii="Times New Roman" w:eastAsia="Times New Roman" w:hAnsi="Times New Roman" w:cs="Times New Roman"/>
                <w:color w:val="000000" w:themeColor="text1"/>
                <w:sz w:val="20"/>
                <w:szCs w:val="20"/>
                <w:lang w:eastAsia="tr-TR"/>
              </w:rPr>
              <w:t>Kurumsal idari, teknik, siber ve fiziksel risklerin yönetilmesi ve siber güvenliğin sağlanması amacıyla işlenen teknik analiz verileridir.</w:t>
            </w:r>
          </w:p>
        </w:tc>
      </w:tr>
    </w:tbl>
    <w:p w14:paraId="75E7FF7B" w14:textId="77777777" w:rsidR="00F90774" w:rsidRPr="00F90774" w:rsidRDefault="00F90774" w:rsidP="00D814F1">
      <w:pPr>
        <w:spacing w:line="240" w:lineRule="auto"/>
        <w:jc w:val="both"/>
        <w:rPr>
          <w:rFonts w:ascii="Times New Roman" w:eastAsia="Times New Roman" w:hAnsi="Times New Roman" w:cs="Times New Roman"/>
          <w:color w:val="000000" w:themeColor="text1"/>
          <w:sz w:val="20"/>
          <w:szCs w:val="20"/>
          <w:lang w:eastAsia="tr-TR"/>
        </w:rPr>
      </w:pPr>
    </w:p>
    <w:p w14:paraId="0294F923" w14:textId="77777777" w:rsidR="00D814F1" w:rsidRPr="004754DD" w:rsidRDefault="00D814F1" w:rsidP="00D814F1">
      <w:pPr>
        <w:spacing w:line="240" w:lineRule="auto"/>
        <w:jc w:val="both"/>
        <w:rPr>
          <w:rFonts w:ascii="Times New Roman" w:eastAsia="Times New Roman" w:hAnsi="Times New Roman" w:cs="Times New Roman"/>
          <w:b/>
          <w:bCs/>
          <w:color w:val="000000" w:themeColor="text1"/>
          <w:sz w:val="20"/>
          <w:szCs w:val="20"/>
          <w:lang w:eastAsia="tr-TR"/>
        </w:rPr>
      </w:pPr>
      <w:r w:rsidRPr="004754DD">
        <w:rPr>
          <w:rFonts w:ascii="Times New Roman" w:eastAsia="Times New Roman" w:hAnsi="Times New Roman" w:cs="Times New Roman"/>
          <w:b/>
          <w:bCs/>
          <w:color w:val="000000" w:themeColor="text1"/>
          <w:sz w:val="20"/>
          <w:szCs w:val="20"/>
          <w:lang w:eastAsia="tr-TR"/>
        </w:rPr>
        <w:t>1</w:t>
      </w:r>
      <w:r>
        <w:rPr>
          <w:rFonts w:ascii="Times New Roman" w:eastAsia="Times New Roman" w:hAnsi="Times New Roman" w:cs="Times New Roman"/>
          <w:b/>
          <w:bCs/>
          <w:color w:val="000000" w:themeColor="text1"/>
          <w:sz w:val="20"/>
          <w:szCs w:val="20"/>
          <w:lang w:eastAsia="tr-TR"/>
        </w:rPr>
        <w:t>1</w:t>
      </w:r>
      <w:r w:rsidRPr="004754DD">
        <w:rPr>
          <w:rFonts w:ascii="Times New Roman" w:eastAsia="Times New Roman" w:hAnsi="Times New Roman" w:cs="Times New Roman"/>
          <w:b/>
          <w:bCs/>
          <w:color w:val="000000" w:themeColor="text1"/>
          <w:sz w:val="20"/>
          <w:szCs w:val="20"/>
          <w:lang w:eastAsia="tr-TR"/>
        </w:rPr>
        <w:t>. KİŞİSEL VERİLERİN SAKLANMA SÜRELERİ</w:t>
      </w:r>
    </w:p>
    <w:p w14:paraId="4FFC4D66" w14:textId="77777777" w:rsidR="008F0A64" w:rsidRPr="008F0A64" w:rsidRDefault="008F0A64" w:rsidP="008F0A64">
      <w:p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color w:val="000000" w:themeColor="text1"/>
          <w:sz w:val="20"/>
          <w:szCs w:val="20"/>
          <w:lang w:eastAsia="tr-TR"/>
        </w:rPr>
        <w:t xml:space="preserve">Birliğimiz kişisel verileri; öncelikle ilgili mevzuatta öngörülen yasal saklama süreleri boyunca, mevzuatta açık bir süre öngörülmemişse </w:t>
      </w:r>
      <w:r w:rsidRPr="008F0A64">
        <w:rPr>
          <w:rFonts w:ascii="Times New Roman" w:eastAsia="Times New Roman" w:hAnsi="Times New Roman" w:cs="Times New Roman"/>
          <w:b/>
          <w:bCs/>
          <w:color w:val="000000" w:themeColor="text1"/>
          <w:sz w:val="20"/>
          <w:szCs w:val="20"/>
          <w:lang w:eastAsia="tr-TR"/>
        </w:rPr>
        <w:t>işlendikleri amaç için gerekli olan azami süre</w:t>
      </w:r>
      <w:r w:rsidRPr="008F0A64">
        <w:rPr>
          <w:rFonts w:ascii="Times New Roman" w:eastAsia="Times New Roman" w:hAnsi="Times New Roman" w:cs="Times New Roman"/>
          <w:color w:val="000000" w:themeColor="text1"/>
          <w:sz w:val="20"/>
          <w:szCs w:val="20"/>
          <w:lang w:eastAsia="tr-TR"/>
        </w:rPr>
        <w:t xml:space="preserve"> ile sınırlı olarak saklamaktadır. Saklama süreleri; kurumsal kişisel veri işleme envanteri ve </w:t>
      </w:r>
      <w:r w:rsidRPr="008F0A64">
        <w:rPr>
          <w:rFonts w:ascii="Times New Roman" w:eastAsia="Times New Roman" w:hAnsi="Times New Roman" w:cs="Times New Roman"/>
          <w:i/>
          <w:iCs/>
          <w:color w:val="000000" w:themeColor="text1"/>
          <w:sz w:val="20"/>
          <w:szCs w:val="20"/>
          <w:lang w:eastAsia="tr-TR"/>
        </w:rPr>
        <w:t>Jeopark Belediyeler Birliği Kişisel Veri Saklama ve İmha Politikası</w:t>
      </w:r>
      <w:r w:rsidRPr="008F0A64">
        <w:rPr>
          <w:rFonts w:ascii="Times New Roman" w:eastAsia="Times New Roman" w:hAnsi="Times New Roman" w:cs="Times New Roman"/>
          <w:color w:val="000000" w:themeColor="text1"/>
          <w:sz w:val="20"/>
          <w:szCs w:val="20"/>
          <w:lang w:eastAsia="tr-TR"/>
        </w:rPr>
        <w:t xml:space="preserve"> ile uyumlu şekilde belirlenir ve periyodik olarak gözden geçirilir. </w:t>
      </w:r>
    </w:p>
    <w:p w14:paraId="1D321501" w14:textId="77777777" w:rsidR="008F0A64" w:rsidRPr="008F0A64" w:rsidRDefault="008F0A64" w:rsidP="008F0A64">
      <w:p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color w:val="000000" w:themeColor="text1"/>
          <w:sz w:val="20"/>
          <w:szCs w:val="20"/>
          <w:lang w:eastAsia="tr-TR"/>
        </w:rPr>
        <w:t xml:space="preserve">KVKK m. 7 uyarınca; kişisel verilerin hukuka uygun olarak işlenmiş olmasına rağmen, işlenmesini gerektiren sebeplerin ortadan kalkması hâlinde söz konusu veriler, </w:t>
      </w:r>
      <w:r w:rsidRPr="008F0A64">
        <w:rPr>
          <w:rFonts w:ascii="Times New Roman" w:eastAsia="Times New Roman" w:hAnsi="Times New Roman" w:cs="Times New Roman"/>
          <w:b/>
          <w:bCs/>
          <w:color w:val="000000" w:themeColor="text1"/>
          <w:sz w:val="20"/>
          <w:szCs w:val="20"/>
          <w:lang w:eastAsia="tr-TR"/>
        </w:rPr>
        <w:t>resen</w:t>
      </w:r>
      <w:r w:rsidRPr="008F0A64">
        <w:rPr>
          <w:rFonts w:ascii="Times New Roman" w:eastAsia="Times New Roman" w:hAnsi="Times New Roman" w:cs="Times New Roman"/>
          <w:color w:val="000000" w:themeColor="text1"/>
          <w:sz w:val="20"/>
          <w:szCs w:val="20"/>
          <w:lang w:eastAsia="tr-TR"/>
        </w:rPr>
        <w:t xml:space="preserve"> veya ilgili kişinin talebi üzerine Birlik tarafından silinir, yok edilir veya anonim hâle getirilir. Bu süreçler, </w:t>
      </w:r>
      <w:r w:rsidRPr="008F0A64">
        <w:rPr>
          <w:rFonts w:ascii="Times New Roman" w:eastAsia="Times New Roman" w:hAnsi="Times New Roman" w:cs="Times New Roman"/>
          <w:i/>
          <w:iCs/>
          <w:color w:val="000000" w:themeColor="text1"/>
          <w:sz w:val="20"/>
          <w:szCs w:val="20"/>
          <w:lang w:eastAsia="tr-TR"/>
        </w:rPr>
        <w:t>“Kişisel Verilerin Silinmesi, Yok Edilmesi veya Anonim Hale Getirilmesi Hakkında Yönetmelik”</w:t>
      </w:r>
      <w:r w:rsidRPr="008F0A64">
        <w:rPr>
          <w:rFonts w:ascii="Times New Roman" w:eastAsia="Times New Roman" w:hAnsi="Times New Roman" w:cs="Times New Roman"/>
          <w:color w:val="000000" w:themeColor="text1"/>
          <w:sz w:val="20"/>
          <w:szCs w:val="20"/>
          <w:lang w:eastAsia="tr-TR"/>
        </w:rPr>
        <w:t xml:space="preserve"> hükümlerine tam uyumlu olarak yürütülür. </w:t>
      </w:r>
    </w:p>
    <w:p w14:paraId="255C7DC3" w14:textId="77777777" w:rsidR="008F0A64" w:rsidRPr="008F0A64" w:rsidRDefault="008F0A64" w:rsidP="008F0A64">
      <w:p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color w:val="000000" w:themeColor="text1"/>
          <w:sz w:val="20"/>
          <w:szCs w:val="20"/>
          <w:lang w:eastAsia="tr-TR"/>
        </w:rPr>
        <w:t xml:space="preserve">Birliğimiz, ilgili yasal yönetmelik hükümleri uyarınca imha süreçlerinde aşağıdaki yasal sürelere riayet etmektedir: </w:t>
      </w:r>
    </w:p>
    <w:p w14:paraId="685176BB" w14:textId="77777777" w:rsidR="008F0A64" w:rsidRPr="008F0A64" w:rsidRDefault="008F0A64" w:rsidP="008F0A64">
      <w:pPr>
        <w:numPr>
          <w:ilvl w:val="0"/>
          <w:numId w:val="31"/>
        </w:num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b/>
          <w:bCs/>
          <w:color w:val="000000" w:themeColor="text1"/>
          <w:sz w:val="20"/>
          <w:szCs w:val="20"/>
          <w:lang w:eastAsia="tr-TR"/>
        </w:rPr>
        <w:t>Periyodik İmha Süresi:</w:t>
      </w:r>
      <w:r w:rsidRPr="008F0A64">
        <w:rPr>
          <w:rFonts w:ascii="Times New Roman" w:eastAsia="Times New Roman" w:hAnsi="Times New Roman" w:cs="Times New Roman"/>
          <w:color w:val="000000" w:themeColor="text1"/>
          <w:sz w:val="20"/>
          <w:szCs w:val="20"/>
          <w:lang w:eastAsia="tr-TR"/>
        </w:rPr>
        <w:t xml:space="preserve"> Kişisel veri saklama ve imha politikası hazırlama yükümlülüğü bulunan Birliğimiz; silme, yok etme veya anonim hale getirme yükümlülüğünün doğduğu tarihi takip eden ilk periyodik imha işleminde imhayı gerçekleştirir; </w:t>
      </w:r>
      <w:r w:rsidRPr="008F0A64">
        <w:rPr>
          <w:rFonts w:ascii="Times New Roman" w:eastAsia="Times New Roman" w:hAnsi="Times New Roman" w:cs="Times New Roman"/>
          <w:b/>
          <w:bCs/>
          <w:color w:val="000000" w:themeColor="text1"/>
          <w:sz w:val="20"/>
          <w:szCs w:val="20"/>
          <w:lang w:eastAsia="tr-TR"/>
        </w:rPr>
        <w:t>periyodik imha aralığı her hâlde 6 ayı geçemez</w:t>
      </w:r>
      <w:r w:rsidRPr="008F0A64">
        <w:rPr>
          <w:rFonts w:ascii="Times New Roman" w:eastAsia="Times New Roman" w:hAnsi="Times New Roman" w:cs="Times New Roman"/>
          <w:color w:val="000000" w:themeColor="text1"/>
          <w:sz w:val="20"/>
          <w:szCs w:val="20"/>
          <w:lang w:eastAsia="tr-TR"/>
        </w:rPr>
        <w:t xml:space="preserve">. </w:t>
      </w:r>
    </w:p>
    <w:p w14:paraId="1844DC6C" w14:textId="77777777" w:rsidR="008F0A64" w:rsidRPr="008F0A64" w:rsidRDefault="008F0A64" w:rsidP="008F0A64">
      <w:pPr>
        <w:numPr>
          <w:ilvl w:val="0"/>
          <w:numId w:val="31"/>
        </w:num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b/>
          <w:bCs/>
          <w:color w:val="000000" w:themeColor="text1"/>
          <w:sz w:val="20"/>
          <w:szCs w:val="20"/>
          <w:lang w:eastAsia="tr-TR"/>
        </w:rPr>
        <w:lastRenderedPageBreak/>
        <w:t>Politika Hazırlama Yükümlülüğü Bulunmayan Durumlar:</w:t>
      </w:r>
      <w:r w:rsidRPr="008F0A64">
        <w:rPr>
          <w:rFonts w:ascii="Times New Roman" w:eastAsia="Times New Roman" w:hAnsi="Times New Roman" w:cs="Times New Roman"/>
          <w:color w:val="000000" w:themeColor="text1"/>
          <w:sz w:val="20"/>
          <w:szCs w:val="20"/>
          <w:lang w:eastAsia="tr-TR"/>
        </w:rPr>
        <w:t xml:space="preserve"> Birlik iştirakleri veya bağlı birimlerinde politika hazırlama yükümlülüğü bulunmayan istisnai bir durumun varlığı halinde imha, yükümlülüğünün doğduğu tarihi takip eden </w:t>
      </w:r>
      <w:r w:rsidRPr="008F0A64">
        <w:rPr>
          <w:rFonts w:ascii="Times New Roman" w:eastAsia="Times New Roman" w:hAnsi="Times New Roman" w:cs="Times New Roman"/>
          <w:b/>
          <w:bCs/>
          <w:color w:val="000000" w:themeColor="text1"/>
          <w:sz w:val="20"/>
          <w:szCs w:val="20"/>
          <w:lang w:eastAsia="tr-TR"/>
        </w:rPr>
        <w:t>3 ay içinde</w:t>
      </w:r>
      <w:r w:rsidRPr="008F0A64">
        <w:rPr>
          <w:rFonts w:ascii="Times New Roman" w:eastAsia="Times New Roman" w:hAnsi="Times New Roman" w:cs="Times New Roman"/>
          <w:color w:val="000000" w:themeColor="text1"/>
          <w:sz w:val="20"/>
          <w:szCs w:val="20"/>
          <w:lang w:eastAsia="tr-TR"/>
        </w:rPr>
        <w:t xml:space="preserve"> gerçekleştirilir. </w:t>
      </w:r>
    </w:p>
    <w:p w14:paraId="24C8D1B6" w14:textId="77777777" w:rsidR="008F0A64" w:rsidRPr="008F0A64" w:rsidRDefault="008F0A64" w:rsidP="008F0A64">
      <w:pPr>
        <w:numPr>
          <w:ilvl w:val="0"/>
          <w:numId w:val="31"/>
        </w:num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b/>
          <w:bCs/>
          <w:color w:val="000000" w:themeColor="text1"/>
          <w:sz w:val="20"/>
          <w:szCs w:val="20"/>
          <w:lang w:eastAsia="tr-TR"/>
        </w:rPr>
        <w:t>Kayıt Tutma Zorunluluğu:</w:t>
      </w:r>
      <w:r w:rsidRPr="008F0A64">
        <w:rPr>
          <w:rFonts w:ascii="Times New Roman" w:eastAsia="Times New Roman" w:hAnsi="Times New Roman" w:cs="Times New Roman"/>
          <w:color w:val="000000" w:themeColor="text1"/>
          <w:sz w:val="20"/>
          <w:szCs w:val="20"/>
          <w:lang w:eastAsia="tr-TR"/>
        </w:rPr>
        <w:t xml:space="preserve"> Silme, yok etme veya anonim hale getirme işlemlerine ilişkin gerçekleştirilen tüm operasyonlar kurumsal olarak kayıt altına alınır. Söz konusu imha log kayıtları (diğer hukuki yükümlülüklerden doğan saklama süreleri saklı kalmak kaydıyla) </w:t>
      </w:r>
      <w:r w:rsidRPr="008F0A64">
        <w:rPr>
          <w:rFonts w:ascii="Times New Roman" w:eastAsia="Times New Roman" w:hAnsi="Times New Roman" w:cs="Times New Roman"/>
          <w:b/>
          <w:bCs/>
          <w:color w:val="000000" w:themeColor="text1"/>
          <w:sz w:val="20"/>
          <w:szCs w:val="20"/>
          <w:lang w:eastAsia="tr-TR"/>
        </w:rPr>
        <w:t>en az 3 yıl süreyle</w:t>
      </w:r>
      <w:r w:rsidRPr="008F0A64">
        <w:rPr>
          <w:rFonts w:ascii="Times New Roman" w:eastAsia="Times New Roman" w:hAnsi="Times New Roman" w:cs="Times New Roman"/>
          <w:color w:val="000000" w:themeColor="text1"/>
          <w:sz w:val="20"/>
          <w:szCs w:val="20"/>
          <w:lang w:eastAsia="tr-TR"/>
        </w:rPr>
        <w:t xml:space="preserve"> yüksek güvenlikli olarak muhafaza edilir. </w:t>
      </w:r>
    </w:p>
    <w:p w14:paraId="2B9FB027" w14:textId="1802BB37" w:rsidR="00D814F1" w:rsidRPr="00496C30" w:rsidRDefault="008F0A64" w:rsidP="00D814F1">
      <w:pPr>
        <w:spacing w:line="240" w:lineRule="auto"/>
        <w:jc w:val="both"/>
        <w:rPr>
          <w:rFonts w:ascii="Times New Roman" w:eastAsia="Times New Roman" w:hAnsi="Times New Roman" w:cs="Times New Roman"/>
          <w:color w:val="000000" w:themeColor="text1"/>
          <w:sz w:val="20"/>
          <w:szCs w:val="20"/>
          <w:lang w:eastAsia="tr-TR"/>
        </w:rPr>
      </w:pPr>
      <w:r w:rsidRPr="008F0A64">
        <w:rPr>
          <w:rFonts w:ascii="Times New Roman" w:eastAsia="Times New Roman" w:hAnsi="Times New Roman" w:cs="Times New Roman"/>
          <w:color w:val="000000" w:themeColor="text1"/>
          <w:sz w:val="20"/>
          <w:szCs w:val="20"/>
          <w:lang w:eastAsia="tr-TR"/>
        </w:rPr>
        <w:t>Ayrıca, KVKK m. 7’ye aykırı şekilde kişisel verilerin silinmemesi veya anonim hale getirilmemesi durumunda, Kanun’un 17/2 maddesindeki açık atıf nedeniyle Türk Ceza Kanunu’nun 138. maddesi kapsamında doğabilecek cezai sorumluluklar saklıdır</w:t>
      </w:r>
      <w:r w:rsidR="00D814F1">
        <w:rPr>
          <w:rFonts w:ascii="Times New Roman" w:eastAsia="Times New Roman" w:hAnsi="Times New Roman" w:cs="Times New Roman"/>
          <w:color w:val="000000" w:themeColor="text1"/>
          <w:sz w:val="20"/>
          <w:szCs w:val="20"/>
          <w:lang w:eastAsia="tr-TR"/>
        </w:rPr>
        <w:t>.</w:t>
      </w:r>
    </w:p>
    <w:p w14:paraId="293ABDE9" w14:textId="22B47663" w:rsidR="002B638B" w:rsidRPr="00253C50" w:rsidRDefault="002B638B" w:rsidP="000102AB">
      <w:pPr>
        <w:spacing w:line="240" w:lineRule="auto"/>
        <w:jc w:val="both"/>
        <w:rPr>
          <w:rFonts w:ascii="Times New Roman" w:eastAsia="Times New Roman" w:hAnsi="Times New Roman" w:cs="Times New Roman"/>
          <w:b/>
          <w:bCs/>
          <w:color w:val="000000" w:themeColor="text1"/>
          <w:sz w:val="20"/>
          <w:szCs w:val="20"/>
          <w:lang w:eastAsia="tr-TR"/>
        </w:rPr>
      </w:pPr>
      <w:r w:rsidRPr="00253C50">
        <w:rPr>
          <w:rFonts w:ascii="Times New Roman" w:eastAsia="Times New Roman" w:hAnsi="Times New Roman" w:cs="Times New Roman"/>
          <w:b/>
          <w:bCs/>
          <w:color w:val="000000" w:themeColor="text1"/>
          <w:sz w:val="20"/>
          <w:szCs w:val="20"/>
          <w:lang w:eastAsia="tr-TR"/>
        </w:rPr>
        <w:t>1</w:t>
      </w:r>
      <w:r w:rsidR="00524652">
        <w:rPr>
          <w:rFonts w:ascii="Times New Roman" w:eastAsia="Times New Roman" w:hAnsi="Times New Roman" w:cs="Times New Roman"/>
          <w:b/>
          <w:bCs/>
          <w:color w:val="000000" w:themeColor="text1"/>
          <w:sz w:val="20"/>
          <w:szCs w:val="20"/>
          <w:lang w:eastAsia="tr-TR"/>
        </w:rPr>
        <w:t>2</w:t>
      </w:r>
      <w:r w:rsidRPr="00253C50">
        <w:rPr>
          <w:rFonts w:ascii="Times New Roman" w:eastAsia="Times New Roman" w:hAnsi="Times New Roman" w:cs="Times New Roman"/>
          <w:b/>
          <w:bCs/>
          <w:color w:val="000000" w:themeColor="text1"/>
          <w:sz w:val="20"/>
          <w:szCs w:val="20"/>
          <w:lang w:eastAsia="tr-TR"/>
        </w:rPr>
        <w:t>. KİŞİSEL VERİ SAHİPLERİNİN HAKLARI; BU HAKLARIN KULLANILMASI</w:t>
      </w:r>
    </w:p>
    <w:p w14:paraId="3532F809" w14:textId="4D582447" w:rsidR="002B638B" w:rsidRPr="00253C50" w:rsidRDefault="00016FCB" w:rsidP="000102AB">
      <w:pPr>
        <w:spacing w:line="240" w:lineRule="auto"/>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Birlik</w:t>
      </w:r>
      <w:r w:rsidR="002B638B" w:rsidRPr="00253C50">
        <w:rPr>
          <w:rFonts w:ascii="Times New Roman" w:eastAsia="Times New Roman" w:hAnsi="Times New Roman" w:cs="Times New Roman"/>
          <w:color w:val="000000" w:themeColor="text1"/>
          <w:sz w:val="20"/>
          <w:szCs w:val="20"/>
          <w:lang w:eastAsia="tr-TR"/>
        </w:rPr>
        <w:t xml:space="preserve">, KVK Kanunu’nun 10. maddesine uygun olarak kişisel ilgili kişinin haklarını kendisine bildirmekte ve 11. maddede düzenlenen bu hakların nasıl kullanılacağı konusunda </w:t>
      </w:r>
      <w:r w:rsidR="00F22950" w:rsidRPr="00253C50">
        <w:rPr>
          <w:rFonts w:ascii="Times New Roman" w:eastAsia="Times New Roman" w:hAnsi="Times New Roman" w:cs="Times New Roman"/>
          <w:color w:val="000000" w:themeColor="text1"/>
          <w:sz w:val="20"/>
          <w:szCs w:val="20"/>
          <w:lang w:eastAsia="tr-TR"/>
        </w:rPr>
        <w:t xml:space="preserve">kişisel verisi işlenen ilgili kişiye </w:t>
      </w:r>
      <w:r w:rsidR="002B638B" w:rsidRPr="00253C50">
        <w:rPr>
          <w:rFonts w:ascii="Times New Roman" w:eastAsia="Times New Roman" w:hAnsi="Times New Roman" w:cs="Times New Roman"/>
          <w:color w:val="000000" w:themeColor="text1"/>
          <w:sz w:val="20"/>
          <w:szCs w:val="20"/>
          <w:lang w:eastAsia="tr-TR"/>
        </w:rPr>
        <w:t>yol göstermektedir ve</w:t>
      </w:r>
      <w:r w:rsidR="00113C33" w:rsidRPr="00253C50">
        <w:rPr>
          <w:rFonts w:ascii="Times New Roman" w:eastAsia="Times New Roman" w:hAnsi="Times New Roman" w:cs="Times New Roman"/>
          <w:color w:val="000000" w:themeColor="text1"/>
          <w:sz w:val="20"/>
          <w:szCs w:val="20"/>
          <w:lang w:eastAsia="tr-TR"/>
        </w:rPr>
        <w:t xml:space="preserve"> </w:t>
      </w:r>
      <w:r>
        <w:rPr>
          <w:rFonts w:ascii="Times New Roman" w:eastAsia="Times New Roman" w:hAnsi="Times New Roman" w:cs="Times New Roman"/>
          <w:color w:val="000000" w:themeColor="text1"/>
          <w:sz w:val="20"/>
          <w:szCs w:val="20"/>
          <w:lang w:eastAsia="tr-TR"/>
        </w:rPr>
        <w:t>Birlik</w:t>
      </w:r>
      <w:r w:rsidR="00964D8E" w:rsidRPr="00253C50">
        <w:rPr>
          <w:rFonts w:ascii="Times New Roman" w:eastAsia="Times New Roman" w:hAnsi="Times New Roman" w:cs="Times New Roman"/>
          <w:color w:val="000000" w:themeColor="text1"/>
          <w:sz w:val="20"/>
          <w:szCs w:val="20"/>
          <w:lang w:eastAsia="tr-TR"/>
        </w:rPr>
        <w:t xml:space="preserve">, ilgili </w:t>
      </w:r>
      <w:r w:rsidR="007E1340" w:rsidRPr="00253C50">
        <w:rPr>
          <w:rFonts w:ascii="Times New Roman" w:eastAsia="Times New Roman" w:hAnsi="Times New Roman" w:cs="Times New Roman"/>
          <w:color w:val="000000" w:themeColor="text1"/>
          <w:sz w:val="20"/>
          <w:szCs w:val="20"/>
          <w:lang w:eastAsia="tr-TR"/>
        </w:rPr>
        <w:t>kişi</w:t>
      </w:r>
      <w:r w:rsidR="002B638B" w:rsidRPr="00253C50">
        <w:rPr>
          <w:rFonts w:ascii="Times New Roman" w:eastAsia="Times New Roman" w:hAnsi="Times New Roman" w:cs="Times New Roman"/>
          <w:color w:val="000000" w:themeColor="text1"/>
          <w:sz w:val="20"/>
          <w:szCs w:val="20"/>
          <w:lang w:eastAsia="tr-TR"/>
        </w:rPr>
        <w:t xml:space="preserve">lerin haklarının değerlendirilmesi ve </w:t>
      </w:r>
      <w:r w:rsidR="007E1340" w:rsidRPr="00253C50">
        <w:rPr>
          <w:rFonts w:ascii="Times New Roman" w:eastAsia="Times New Roman" w:hAnsi="Times New Roman" w:cs="Times New Roman"/>
          <w:color w:val="000000" w:themeColor="text1"/>
          <w:sz w:val="20"/>
          <w:szCs w:val="20"/>
          <w:lang w:eastAsia="tr-TR"/>
        </w:rPr>
        <w:t>ilgili kişi</w:t>
      </w:r>
      <w:r w:rsidR="002B638B" w:rsidRPr="00253C50">
        <w:rPr>
          <w:rFonts w:ascii="Times New Roman" w:eastAsia="Times New Roman" w:hAnsi="Times New Roman" w:cs="Times New Roman"/>
          <w:color w:val="000000" w:themeColor="text1"/>
          <w:sz w:val="20"/>
          <w:szCs w:val="20"/>
          <w:lang w:eastAsia="tr-TR"/>
        </w:rPr>
        <w:t>lere gereken bilgilendirmenin yapılması için KVK Kanunu’nun 13. maddesine uygun olarak gerekli kanalları, iç işleyişi, idari ve teknik düzenlemeleri yürütmektedir.</w:t>
      </w:r>
    </w:p>
    <w:p w14:paraId="7792323B" w14:textId="10025320" w:rsidR="002B638B" w:rsidRPr="00253C50" w:rsidRDefault="002B638B" w:rsidP="000102AB">
      <w:pPr>
        <w:spacing w:line="240" w:lineRule="auto"/>
        <w:jc w:val="both"/>
        <w:rPr>
          <w:rFonts w:ascii="Times New Roman" w:eastAsia="Times New Roman" w:hAnsi="Times New Roman" w:cs="Times New Roman"/>
          <w:b/>
          <w:bCs/>
          <w:color w:val="000000" w:themeColor="text1"/>
          <w:sz w:val="20"/>
          <w:szCs w:val="20"/>
          <w:lang w:eastAsia="tr-TR"/>
        </w:rPr>
      </w:pPr>
      <w:bookmarkStart w:id="1" w:name="_Hlk23774677"/>
      <w:r w:rsidRPr="00253C50">
        <w:rPr>
          <w:rFonts w:ascii="Times New Roman" w:eastAsia="Times New Roman" w:hAnsi="Times New Roman" w:cs="Times New Roman"/>
          <w:b/>
          <w:bCs/>
          <w:color w:val="000000" w:themeColor="text1"/>
          <w:sz w:val="20"/>
          <w:szCs w:val="20"/>
          <w:lang w:eastAsia="tr-TR"/>
        </w:rPr>
        <w:t>1</w:t>
      </w:r>
      <w:r w:rsidR="00524652">
        <w:rPr>
          <w:rFonts w:ascii="Times New Roman" w:eastAsia="Times New Roman" w:hAnsi="Times New Roman" w:cs="Times New Roman"/>
          <w:b/>
          <w:bCs/>
          <w:color w:val="000000" w:themeColor="text1"/>
          <w:sz w:val="20"/>
          <w:szCs w:val="20"/>
          <w:lang w:eastAsia="tr-TR"/>
        </w:rPr>
        <w:t>2</w:t>
      </w:r>
      <w:r w:rsidRPr="00253C50">
        <w:rPr>
          <w:rFonts w:ascii="Times New Roman" w:eastAsia="Times New Roman" w:hAnsi="Times New Roman" w:cs="Times New Roman"/>
          <w:b/>
          <w:bCs/>
          <w:color w:val="000000" w:themeColor="text1"/>
          <w:sz w:val="20"/>
          <w:szCs w:val="20"/>
          <w:lang w:eastAsia="tr-TR"/>
        </w:rPr>
        <w:t xml:space="preserve">.1 </w:t>
      </w:r>
      <w:r w:rsidR="00F22950" w:rsidRPr="00253C50">
        <w:rPr>
          <w:rFonts w:ascii="Times New Roman" w:eastAsia="Times New Roman" w:hAnsi="Times New Roman" w:cs="Times New Roman"/>
          <w:b/>
          <w:bCs/>
          <w:color w:val="000000" w:themeColor="text1"/>
          <w:sz w:val="20"/>
          <w:szCs w:val="20"/>
          <w:lang w:eastAsia="tr-TR"/>
        </w:rPr>
        <w:t>Kişisel verisi işlenen ilgili kişilerin h</w:t>
      </w:r>
      <w:r w:rsidRPr="00253C50">
        <w:rPr>
          <w:rFonts w:ascii="Times New Roman" w:eastAsia="Times New Roman" w:hAnsi="Times New Roman" w:cs="Times New Roman"/>
          <w:b/>
          <w:bCs/>
          <w:color w:val="000000" w:themeColor="text1"/>
          <w:sz w:val="20"/>
          <w:szCs w:val="20"/>
          <w:lang w:eastAsia="tr-TR"/>
        </w:rPr>
        <w:t>akları</w:t>
      </w:r>
    </w:p>
    <w:p w14:paraId="3E9DF8F2" w14:textId="27E1455D" w:rsidR="002B638B" w:rsidRPr="00253C50" w:rsidRDefault="00F22950"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 xml:space="preserve">Kişisel verisi işlenen ilgili kişileri </w:t>
      </w:r>
      <w:r w:rsidR="002B638B" w:rsidRPr="00253C50">
        <w:rPr>
          <w:rFonts w:ascii="Times New Roman" w:eastAsia="Times New Roman" w:hAnsi="Times New Roman" w:cs="Times New Roman"/>
          <w:color w:val="000000" w:themeColor="text1"/>
          <w:sz w:val="20"/>
          <w:szCs w:val="20"/>
          <w:lang w:eastAsia="tr-TR"/>
        </w:rPr>
        <w:t>aşağıda yer alan haklara sahiptirler:</w:t>
      </w:r>
    </w:p>
    <w:p w14:paraId="4D642AF7"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a. Kişisel veri işlenip işlenmediğini öğrenme,</w:t>
      </w:r>
    </w:p>
    <w:p w14:paraId="16D11169"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b. Kişisel verileri işlenmişse buna ilişkin bilgi talep etme,</w:t>
      </w:r>
    </w:p>
    <w:p w14:paraId="6D95AE27"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c. Kişisel verilerin işlenme amacını ve bunların amacına uygun kullanılıp kullanılmadığını öğrenme,</w:t>
      </w:r>
    </w:p>
    <w:p w14:paraId="2246F32C" w14:textId="00A7A302"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d. Yurt</w:t>
      </w:r>
      <w:r w:rsidR="00007390" w:rsidRPr="00253C50">
        <w:rPr>
          <w:rFonts w:ascii="Times New Roman" w:eastAsia="Times New Roman" w:hAnsi="Times New Roman" w:cs="Times New Roman"/>
          <w:color w:val="000000" w:themeColor="text1"/>
          <w:sz w:val="20"/>
          <w:szCs w:val="20"/>
          <w:lang w:eastAsia="tr-TR"/>
        </w:rPr>
        <w:t>içinde veya yurt</w:t>
      </w:r>
      <w:r w:rsidRPr="00253C50">
        <w:rPr>
          <w:rFonts w:ascii="Times New Roman" w:eastAsia="Times New Roman" w:hAnsi="Times New Roman" w:cs="Times New Roman"/>
          <w:color w:val="000000" w:themeColor="text1"/>
          <w:sz w:val="20"/>
          <w:szCs w:val="20"/>
          <w:lang w:eastAsia="tr-TR"/>
        </w:rPr>
        <w:t>dışında kişisel verilerin aktarıldığı üçüncü kişileri bilme,</w:t>
      </w:r>
    </w:p>
    <w:p w14:paraId="16EBB322"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e. Kişisel verilerin eksik veya yanlış işlenmiş olması hâlinde bunların düzeltilmesini isteme ve bu kapsamda yapılan işlemin kişisel verilerin aktarıldığı üçüncü kişilere bildirilmesini isteme,</w:t>
      </w:r>
    </w:p>
    <w:p w14:paraId="6B43D227"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f. 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3E201DA"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g. İşlenen verilerin münhasıran otomatik sistemler vasıtasıyla analiz edilmesi suretiyle kişinin kendisi aleyhine bir sonucun ortaya çıkması halinde bu sonuca itiraz etme,</w:t>
      </w:r>
    </w:p>
    <w:p w14:paraId="31837049" w14:textId="47306F78" w:rsidR="008507B8" w:rsidRPr="00253C50" w:rsidRDefault="002B638B" w:rsidP="000102AB">
      <w:pPr>
        <w:spacing w:line="240" w:lineRule="auto"/>
        <w:jc w:val="both"/>
        <w:rPr>
          <w:rFonts w:ascii="Times New Roman" w:eastAsia="Times New Roman" w:hAnsi="Times New Roman" w:cs="Times New Roman"/>
          <w:b/>
          <w:bCs/>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h. Kişisel verilerin kanuna aykırı olarak işlenmesi sebebiyle zarara uğraması hâlinde zararın giderilmesini talep etme.</w:t>
      </w:r>
    </w:p>
    <w:p w14:paraId="024607CA" w14:textId="415B6CA9" w:rsidR="002B638B" w:rsidRPr="00253C50" w:rsidRDefault="002B638B" w:rsidP="000102AB">
      <w:pPr>
        <w:spacing w:line="240" w:lineRule="auto"/>
        <w:jc w:val="both"/>
        <w:rPr>
          <w:rFonts w:ascii="Times New Roman" w:eastAsia="Times New Roman" w:hAnsi="Times New Roman" w:cs="Times New Roman"/>
          <w:b/>
          <w:bCs/>
          <w:color w:val="000000" w:themeColor="text1"/>
          <w:sz w:val="20"/>
          <w:szCs w:val="20"/>
          <w:lang w:eastAsia="tr-TR"/>
        </w:rPr>
      </w:pPr>
      <w:r w:rsidRPr="00253C50">
        <w:rPr>
          <w:rFonts w:ascii="Times New Roman" w:eastAsia="Times New Roman" w:hAnsi="Times New Roman" w:cs="Times New Roman"/>
          <w:b/>
          <w:bCs/>
          <w:color w:val="000000" w:themeColor="text1"/>
          <w:sz w:val="20"/>
          <w:szCs w:val="20"/>
          <w:lang w:eastAsia="tr-TR"/>
        </w:rPr>
        <w:t>1</w:t>
      </w:r>
      <w:r w:rsidR="00524652">
        <w:rPr>
          <w:rFonts w:ascii="Times New Roman" w:eastAsia="Times New Roman" w:hAnsi="Times New Roman" w:cs="Times New Roman"/>
          <w:b/>
          <w:bCs/>
          <w:color w:val="000000" w:themeColor="text1"/>
          <w:sz w:val="20"/>
          <w:szCs w:val="20"/>
          <w:lang w:eastAsia="tr-TR"/>
        </w:rPr>
        <w:t>2</w:t>
      </w:r>
      <w:r w:rsidRPr="00253C50">
        <w:rPr>
          <w:rFonts w:ascii="Times New Roman" w:eastAsia="Times New Roman" w:hAnsi="Times New Roman" w:cs="Times New Roman"/>
          <w:b/>
          <w:bCs/>
          <w:color w:val="000000" w:themeColor="text1"/>
          <w:sz w:val="20"/>
          <w:szCs w:val="20"/>
          <w:lang w:eastAsia="tr-TR"/>
        </w:rPr>
        <w:t>.2. Kişisel</w:t>
      </w:r>
      <w:r w:rsidR="00007390" w:rsidRPr="00253C50">
        <w:rPr>
          <w:rFonts w:ascii="Times New Roman" w:eastAsia="Times New Roman" w:hAnsi="Times New Roman" w:cs="Times New Roman"/>
          <w:b/>
          <w:bCs/>
          <w:color w:val="000000" w:themeColor="text1"/>
          <w:sz w:val="20"/>
          <w:szCs w:val="20"/>
          <w:lang w:eastAsia="tr-TR"/>
        </w:rPr>
        <w:t xml:space="preserve"> Verisi İşlenen İlgili K</w:t>
      </w:r>
      <w:r w:rsidRPr="00253C50">
        <w:rPr>
          <w:rFonts w:ascii="Times New Roman" w:eastAsia="Times New Roman" w:hAnsi="Times New Roman" w:cs="Times New Roman"/>
          <w:b/>
          <w:bCs/>
          <w:color w:val="000000" w:themeColor="text1"/>
          <w:sz w:val="20"/>
          <w:szCs w:val="20"/>
          <w:lang w:eastAsia="tr-TR"/>
        </w:rPr>
        <w:t>işinin Haklarını İleri Süremeyeceği Haller</w:t>
      </w:r>
    </w:p>
    <w:p w14:paraId="53A59158" w14:textId="507C7968" w:rsidR="002B638B" w:rsidRPr="00253C50" w:rsidRDefault="00F22950"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Kişisel verisi işlenen ilgili kişiler</w:t>
      </w:r>
      <w:r w:rsidR="002B638B" w:rsidRPr="00253C50">
        <w:rPr>
          <w:rFonts w:ascii="Times New Roman" w:eastAsia="Times New Roman" w:hAnsi="Times New Roman" w:cs="Times New Roman"/>
          <w:color w:val="000000" w:themeColor="text1"/>
          <w:sz w:val="20"/>
          <w:szCs w:val="20"/>
          <w:lang w:eastAsia="tr-TR"/>
        </w:rPr>
        <w:t>, KVK Kanunu’nun 28. maddesi gereğince aşağıdaki haller KVK Kanunu kapsamı dışında tutulduğundan, bu konularda 20.1.1.’de sayılan haklarını ileri süremezler:</w:t>
      </w:r>
    </w:p>
    <w:p w14:paraId="11C5C952"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a. Kişisel verilerin resmi istatistik ile anonim hâle getirilmek suretiyle araştırma, planlama ve istatistik gibi amaçlarla işlenmesi,</w:t>
      </w:r>
    </w:p>
    <w:p w14:paraId="6BC90BEE"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b.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1ADB8BB2"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c. Kişisel verilerin millî savunmayı, millî güvenliği, kamu güvenliğini, kamu düzenini veya ekonomik güvenliği sağlamaya yönelik olarak kanunla görev ve yetki verilmiş kamu kurum ve kuruluşları tarafından yürütülen önleyici, koruyucu ve istihbarati faaliyetler kapsamında işlenmesi,</w:t>
      </w:r>
    </w:p>
    <w:p w14:paraId="738AE43B"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d. Kişisel verilerin soruşturma, kovuşturma, yargılama veya infaz işlemlerine ilişkin olarak yargı makamları veya infaz mercileri tarafından işlenmesi.</w:t>
      </w:r>
    </w:p>
    <w:p w14:paraId="3262B0F5" w14:textId="49384353"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lastRenderedPageBreak/>
        <w:t xml:space="preserve">KVK Kanunu’nun 28/2 maddesi gereğince; aşağıda sıralanan hallerde </w:t>
      </w:r>
      <w:r w:rsidR="00DD5FF0" w:rsidRPr="00253C50">
        <w:rPr>
          <w:rFonts w:ascii="Times New Roman" w:eastAsia="Times New Roman" w:hAnsi="Times New Roman" w:cs="Times New Roman"/>
          <w:color w:val="000000" w:themeColor="text1"/>
          <w:sz w:val="20"/>
          <w:szCs w:val="20"/>
          <w:lang w:eastAsia="tr-TR"/>
        </w:rPr>
        <w:t xml:space="preserve">kişisel verisi işlenen ilgili kişiler </w:t>
      </w:r>
      <w:r w:rsidRPr="00253C50">
        <w:rPr>
          <w:rFonts w:ascii="Times New Roman" w:eastAsia="Times New Roman" w:hAnsi="Times New Roman" w:cs="Times New Roman"/>
          <w:color w:val="000000" w:themeColor="text1"/>
          <w:sz w:val="20"/>
          <w:szCs w:val="20"/>
          <w:lang w:eastAsia="tr-TR"/>
        </w:rPr>
        <w:t>zararın giderilmesini talep etme hakkı hariç, 20.1.1.’de sayılan diğer haklarını ileri süremezler:</w:t>
      </w:r>
    </w:p>
    <w:p w14:paraId="0F2B74DC"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a. Kişisel veri işlemenin suç işlenmesinin önlenmesi veya suç soruşturması için gerekli olması,</w:t>
      </w:r>
    </w:p>
    <w:p w14:paraId="112EC4D6" w14:textId="20BAA91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b. </w:t>
      </w:r>
      <w:r w:rsidR="00F22950" w:rsidRPr="00253C50">
        <w:rPr>
          <w:rFonts w:ascii="Times New Roman" w:eastAsia="Times New Roman" w:hAnsi="Times New Roman" w:cs="Times New Roman"/>
          <w:color w:val="000000" w:themeColor="text1"/>
          <w:sz w:val="20"/>
          <w:szCs w:val="20"/>
          <w:lang w:eastAsia="tr-TR"/>
        </w:rPr>
        <w:t>Kişisel verisi işlenen ilgili kişi</w:t>
      </w:r>
      <w:r w:rsidR="00DD5FF0" w:rsidRPr="00253C50">
        <w:rPr>
          <w:rFonts w:ascii="Times New Roman" w:eastAsia="Times New Roman" w:hAnsi="Times New Roman" w:cs="Times New Roman"/>
          <w:color w:val="000000" w:themeColor="text1"/>
          <w:sz w:val="20"/>
          <w:szCs w:val="20"/>
          <w:lang w:eastAsia="tr-TR"/>
        </w:rPr>
        <w:t>nin</w:t>
      </w:r>
      <w:r w:rsidRPr="00253C50">
        <w:rPr>
          <w:rFonts w:ascii="Times New Roman" w:eastAsia="Times New Roman" w:hAnsi="Times New Roman" w:cs="Times New Roman"/>
          <w:color w:val="000000" w:themeColor="text1"/>
          <w:sz w:val="20"/>
          <w:szCs w:val="20"/>
          <w:lang w:eastAsia="tr-TR"/>
        </w:rPr>
        <w:t xml:space="preserve"> kendisi tarafından alenileştirilmiş kişisel verilerin işlenmesi,</w:t>
      </w:r>
    </w:p>
    <w:p w14:paraId="4A41FFF6"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61055F60"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d. Kişisel veri işlemenin bütçe, vergi ve mali konulara ilişkin olarak Devletin ekonomik ve mali çıkarlarının korunması için gerekli olması.</w:t>
      </w:r>
    </w:p>
    <w:p w14:paraId="2628CC01" w14:textId="7463398F" w:rsidR="002B638B" w:rsidRPr="00253C50" w:rsidRDefault="00524652" w:rsidP="000102AB">
      <w:pPr>
        <w:spacing w:line="240" w:lineRule="auto"/>
        <w:jc w:val="both"/>
        <w:rPr>
          <w:rFonts w:ascii="Times New Roman" w:eastAsia="Times New Roman" w:hAnsi="Times New Roman" w:cs="Times New Roman"/>
          <w:b/>
          <w:bCs/>
          <w:color w:val="000000" w:themeColor="text1"/>
          <w:sz w:val="20"/>
          <w:szCs w:val="20"/>
          <w:lang w:eastAsia="tr-TR"/>
        </w:rPr>
      </w:pPr>
      <w:r>
        <w:rPr>
          <w:rFonts w:ascii="Times New Roman" w:eastAsia="Times New Roman" w:hAnsi="Times New Roman" w:cs="Times New Roman"/>
          <w:b/>
          <w:bCs/>
          <w:color w:val="000000" w:themeColor="text1"/>
          <w:sz w:val="20"/>
          <w:szCs w:val="20"/>
          <w:lang w:eastAsia="tr-TR"/>
        </w:rPr>
        <w:t>12</w:t>
      </w:r>
      <w:r w:rsidR="002B638B" w:rsidRPr="00253C50">
        <w:rPr>
          <w:rFonts w:ascii="Times New Roman" w:eastAsia="Times New Roman" w:hAnsi="Times New Roman" w:cs="Times New Roman"/>
          <w:b/>
          <w:bCs/>
          <w:color w:val="000000" w:themeColor="text1"/>
          <w:sz w:val="20"/>
          <w:szCs w:val="20"/>
          <w:lang w:eastAsia="tr-TR"/>
        </w:rPr>
        <w:t>.3. Kişisel İlgili kişinin Haklarını Kullanması</w:t>
      </w:r>
    </w:p>
    <w:p w14:paraId="06270BF2" w14:textId="38A99644" w:rsidR="002B638B" w:rsidRPr="00253C50" w:rsidRDefault="00DD5FF0"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 xml:space="preserve">Kişisel verisi işlenen ilgili kişiler </w:t>
      </w:r>
      <w:r w:rsidR="002B638B" w:rsidRPr="00253C50">
        <w:rPr>
          <w:rFonts w:ascii="Times New Roman" w:eastAsia="Times New Roman" w:hAnsi="Times New Roman" w:cs="Times New Roman"/>
          <w:color w:val="000000" w:themeColor="text1"/>
          <w:sz w:val="20"/>
          <w:szCs w:val="20"/>
          <w:lang w:eastAsia="tr-TR"/>
        </w:rPr>
        <w:t xml:space="preserve">bu </w:t>
      </w:r>
      <w:r w:rsidR="00113C33" w:rsidRPr="00253C50">
        <w:rPr>
          <w:rFonts w:ascii="Times New Roman" w:eastAsia="Times New Roman" w:hAnsi="Times New Roman" w:cs="Times New Roman"/>
          <w:color w:val="000000" w:themeColor="text1"/>
          <w:sz w:val="20"/>
          <w:szCs w:val="20"/>
          <w:lang w:eastAsia="tr-TR"/>
        </w:rPr>
        <w:t>Politika</w:t>
      </w:r>
      <w:r w:rsidRPr="00253C50">
        <w:rPr>
          <w:rFonts w:ascii="Times New Roman" w:eastAsia="Times New Roman" w:hAnsi="Times New Roman" w:cs="Times New Roman"/>
          <w:color w:val="000000" w:themeColor="text1"/>
          <w:sz w:val="20"/>
          <w:szCs w:val="20"/>
          <w:lang w:eastAsia="tr-TR"/>
        </w:rPr>
        <w:t>da</w:t>
      </w:r>
      <w:r w:rsidR="002B638B" w:rsidRPr="00253C50">
        <w:rPr>
          <w:rFonts w:ascii="Times New Roman" w:eastAsia="Times New Roman" w:hAnsi="Times New Roman" w:cs="Times New Roman"/>
          <w:color w:val="000000" w:themeColor="text1"/>
          <w:sz w:val="20"/>
          <w:szCs w:val="20"/>
          <w:lang w:eastAsia="tr-TR"/>
        </w:rPr>
        <w:t xml:space="preserve"> belirtilen haklarına ilişkin taleplerini kimliklerini tespit edecek bilgi ve belgelerle ve aşağıda belirtilen yöntemlerle veya Kişisel Verileri Koruma Kurulu’nun belirlediği diğer yöntemlerle </w:t>
      </w:r>
      <w:r w:rsidR="00566972" w:rsidRPr="00253C50">
        <w:rPr>
          <w:rFonts w:ascii="Times New Roman" w:eastAsia="Times New Roman" w:hAnsi="Times New Roman" w:cs="Times New Roman"/>
          <w:color w:val="000000" w:themeColor="text1"/>
          <w:sz w:val="20"/>
          <w:szCs w:val="20"/>
          <w:lang w:eastAsia="tr-TR"/>
        </w:rPr>
        <w:t>b</w:t>
      </w:r>
      <w:r w:rsidR="002B638B" w:rsidRPr="00253C50">
        <w:rPr>
          <w:rFonts w:ascii="Times New Roman" w:eastAsia="Times New Roman" w:hAnsi="Times New Roman" w:cs="Times New Roman"/>
          <w:color w:val="000000" w:themeColor="text1"/>
          <w:sz w:val="20"/>
          <w:szCs w:val="20"/>
          <w:lang w:eastAsia="tr-TR"/>
        </w:rPr>
        <w:t xml:space="preserve">aşvuru </w:t>
      </w:r>
      <w:r w:rsidR="00566972" w:rsidRPr="00253C50">
        <w:rPr>
          <w:rFonts w:ascii="Times New Roman" w:eastAsia="Times New Roman" w:hAnsi="Times New Roman" w:cs="Times New Roman"/>
          <w:color w:val="000000" w:themeColor="text1"/>
          <w:sz w:val="20"/>
          <w:szCs w:val="20"/>
          <w:lang w:eastAsia="tr-TR"/>
        </w:rPr>
        <w:t>f</w:t>
      </w:r>
      <w:r w:rsidR="00E44680" w:rsidRPr="00253C50">
        <w:rPr>
          <w:rFonts w:ascii="Times New Roman" w:eastAsia="Times New Roman" w:hAnsi="Times New Roman" w:cs="Times New Roman"/>
          <w:color w:val="000000" w:themeColor="text1"/>
          <w:sz w:val="20"/>
          <w:szCs w:val="20"/>
          <w:lang w:eastAsia="tr-TR"/>
        </w:rPr>
        <w:t>or</w:t>
      </w:r>
      <w:r w:rsidRPr="00253C50">
        <w:rPr>
          <w:rFonts w:ascii="Times New Roman" w:eastAsia="Times New Roman" w:hAnsi="Times New Roman" w:cs="Times New Roman"/>
          <w:color w:val="000000" w:themeColor="text1"/>
          <w:sz w:val="20"/>
          <w:szCs w:val="20"/>
          <w:lang w:eastAsia="tr-TR"/>
        </w:rPr>
        <w:t>munu</w:t>
      </w:r>
      <w:r w:rsidR="00AE161A" w:rsidRPr="00253C50">
        <w:rPr>
          <w:rFonts w:ascii="Times New Roman" w:eastAsia="Times New Roman" w:hAnsi="Times New Roman" w:cs="Times New Roman"/>
          <w:color w:val="000000" w:themeColor="text1"/>
          <w:sz w:val="20"/>
          <w:szCs w:val="20"/>
          <w:lang w:eastAsia="tr-TR"/>
        </w:rPr>
        <w:t xml:space="preserve"> </w:t>
      </w:r>
      <w:r w:rsidR="002B638B" w:rsidRPr="00253C50">
        <w:rPr>
          <w:rFonts w:ascii="Times New Roman" w:eastAsia="Times New Roman" w:hAnsi="Times New Roman" w:cs="Times New Roman"/>
          <w:color w:val="000000" w:themeColor="text1"/>
          <w:sz w:val="20"/>
          <w:szCs w:val="20"/>
          <w:lang w:eastAsia="tr-TR"/>
        </w:rPr>
        <w:t>dol</w:t>
      </w:r>
      <w:r w:rsidR="00113C33" w:rsidRPr="00253C50">
        <w:rPr>
          <w:rFonts w:ascii="Times New Roman" w:eastAsia="Times New Roman" w:hAnsi="Times New Roman" w:cs="Times New Roman"/>
          <w:color w:val="000000" w:themeColor="text1"/>
          <w:sz w:val="20"/>
          <w:szCs w:val="20"/>
          <w:lang w:eastAsia="tr-TR"/>
        </w:rPr>
        <w:t xml:space="preserve">durup imzalayarak </w:t>
      </w:r>
      <w:r w:rsidR="00016FCB">
        <w:rPr>
          <w:rFonts w:ascii="Times New Roman" w:eastAsia="Times New Roman" w:hAnsi="Times New Roman" w:cs="Times New Roman"/>
          <w:color w:val="000000" w:themeColor="text1"/>
          <w:sz w:val="20"/>
          <w:szCs w:val="20"/>
          <w:lang w:eastAsia="tr-TR"/>
        </w:rPr>
        <w:t>Birlik</w:t>
      </w:r>
      <w:r w:rsidR="002B638B" w:rsidRPr="00253C50">
        <w:rPr>
          <w:rFonts w:ascii="Times New Roman" w:eastAsia="Times New Roman" w:hAnsi="Times New Roman" w:cs="Times New Roman"/>
          <w:color w:val="000000" w:themeColor="text1"/>
          <w:sz w:val="20"/>
          <w:szCs w:val="20"/>
          <w:lang w:eastAsia="tr-TR"/>
        </w:rPr>
        <w:t>’</w:t>
      </w:r>
      <w:r w:rsidR="00964D8E" w:rsidRPr="00253C50">
        <w:rPr>
          <w:rFonts w:ascii="Times New Roman" w:eastAsia="Times New Roman" w:hAnsi="Times New Roman" w:cs="Times New Roman"/>
          <w:color w:val="000000" w:themeColor="text1"/>
          <w:sz w:val="20"/>
          <w:szCs w:val="20"/>
          <w:lang w:eastAsia="tr-TR"/>
        </w:rPr>
        <w:t>y</w:t>
      </w:r>
      <w:r w:rsidR="00FF2CC5" w:rsidRPr="00253C50">
        <w:rPr>
          <w:rFonts w:ascii="Times New Roman" w:eastAsia="Times New Roman" w:hAnsi="Times New Roman" w:cs="Times New Roman"/>
          <w:color w:val="000000" w:themeColor="text1"/>
          <w:sz w:val="20"/>
          <w:szCs w:val="20"/>
          <w:lang w:eastAsia="tr-TR"/>
        </w:rPr>
        <w:t>e</w:t>
      </w:r>
      <w:r w:rsidR="002B638B" w:rsidRPr="00253C50">
        <w:rPr>
          <w:rFonts w:ascii="Times New Roman" w:eastAsia="Times New Roman" w:hAnsi="Times New Roman" w:cs="Times New Roman"/>
          <w:color w:val="000000" w:themeColor="text1"/>
          <w:sz w:val="20"/>
          <w:szCs w:val="20"/>
          <w:lang w:eastAsia="tr-TR"/>
        </w:rPr>
        <w:t xml:space="preserve"> ücretsiz olarak iletebileceklerdir. Bu konuda düzenleme</w:t>
      </w:r>
      <w:r w:rsidR="00566972" w:rsidRPr="00253C50">
        <w:rPr>
          <w:rFonts w:ascii="Times New Roman" w:eastAsia="Times New Roman" w:hAnsi="Times New Roman" w:cs="Times New Roman"/>
          <w:color w:val="000000" w:themeColor="text1"/>
          <w:sz w:val="20"/>
          <w:szCs w:val="20"/>
          <w:lang w:eastAsia="tr-TR"/>
        </w:rPr>
        <w:t>ler</w:t>
      </w:r>
      <w:r w:rsidR="002B638B" w:rsidRPr="00253C50">
        <w:rPr>
          <w:rFonts w:ascii="Times New Roman" w:eastAsia="Times New Roman" w:hAnsi="Times New Roman" w:cs="Times New Roman"/>
          <w:color w:val="000000" w:themeColor="text1"/>
          <w:sz w:val="20"/>
          <w:szCs w:val="20"/>
          <w:lang w:eastAsia="tr-TR"/>
        </w:rPr>
        <w:t xml:space="preserve"> </w:t>
      </w:r>
      <w:r w:rsidR="00A07AD5" w:rsidRPr="00253C50">
        <w:rPr>
          <w:rFonts w:ascii="Times New Roman" w:eastAsia="Times New Roman" w:hAnsi="Times New Roman" w:cs="Times New Roman"/>
          <w:b/>
          <w:color w:val="000000" w:themeColor="text1"/>
          <w:sz w:val="20"/>
          <w:szCs w:val="20"/>
          <w:lang w:eastAsia="tr-TR"/>
        </w:rPr>
        <w:t xml:space="preserve">Jeopark </w:t>
      </w:r>
      <w:r w:rsidR="007F0393">
        <w:rPr>
          <w:rFonts w:ascii="Times New Roman" w:eastAsia="Times New Roman" w:hAnsi="Times New Roman" w:cs="Times New Roman"/>
          <w:b/>
          <w:color w:val="000000" w:themeColor="text1"/>
          <w:sz w:val="20"/>
          <w:szCs w:val="20"/>
          <w:lang w:eastAsia="tr-TR"/>
        </w:rPr>
        <w:t>Belediyeler</w:t>
      </w:r>
      <w:r w:rsidR="00A07AD5" w:rsidRPr="00253C50">
        <w:rPr>
          <w:rFonts w:ascii="Times New Roman" w:eastAsia="Times New Roman" w:hAnsi="Times New Roman" w:cs="Times New Roman"/>
          <w:b/>
          <w:color w:val="000000" w:themeColor="text1"/>
          <w:sz w:val="20"/>
          <w:szCs w:val="20"/>
          <w:lang w:eastAsia="tr-TR"/>
        </w:rPr>
        <w:t xml:space="preserve"> Birliği</w:t>
      </w:r>
      <w:r w:rsidR="002B638B" w:rsidRPr="00253C50">
        <w:rPr>
          <w:rFonts w:ascii="Times New Roman" w:eastAsia="Times New Roman" w:hAnsi="Times New Roman" w:cs="Times New Roman"/>
          <w:b/>
          <w:bCs/>
          <w:color w:val="000000" w:themeColor="text1"/>
          <w:sz w:val="20"/>
          <w:szCs w:val="20"/>
          <w:lang w:eastAsia="tr-TR"/>
        </w:rPr>
        <w:t xml:space="preserve"> Kişisel Veri </w:t>
      </w:r>
      <w:r w:rsidRPr="00253C50">
        <w:rPr>
          <w:rFonts w:ascii="Times New Roman" w:eastAsia="Times New Roman" w:hAnsi="Times New Roman" w:cs="Times New Roman"/>
          <w:b/>
          <w:bCs/>
          <w:color w:val="000000" w:themeColor="text1"/>
          <w:sz w:val="20"/>
          <w:szCs w:val="20"/>
          <w:lang w:eastAsia="tr-TR"/>
        </w:rPr>
        <w:t>Başvuru ve Yanıt Prosedürü</w:t>
      </w:r>
      <w:r w:rsidR="00566972" w:rsidRPr="00253C50">
        <w:rPr>
          <w:rFonts w:ascii="Times New Roman" w:eastAsia="Times New Roman" w:hAnsi="Times New Roman" w:cs="Times New Roman"/>
          <w:b/>
          <w:bCs/>
          <w:color w:val="000000" w:themeColor="text1"/>
          <w:sz w:val="20"/>
          <w:szCs w:val="20"/>
          <w:lang w:eastAsia="tr-TR"/>
        </w:rPr>
        <w:t>’nde ve</w:t>
      </w:r>
      <w:r w:rsidR="00566972" w:rsidRPr="00253C50">
        <w:rPr>
          <w:rFonts w:ascii="Times New Roman" w:eastAsia="Times New Roman" w:hAnsi="Times New Roman" w:cs="Times New Roman"/>
          <w:color w:val="000000" w:themeColor="text1"/>
          <w:sz w:val="20"/>
          <w:szCs w:val="20"/>
          <w:lang w:eastAsia="tr-TR"/>
        </w:rPr>
        <w:t xml:space="preserve"> </w:t>
      </w:r>
      <w:r w:rsidR="002B638B" w:rsidRPr="00253C50">
        <w:rPr>
          <w:rFonts w:ascii="Times New Roman" w:eastAsia="Times New Roman" w:hAnsi="Times New Roman" w:cs="Times New Roman"/>
          <w:color w:val="000000" w:themeColor="text1"/>
          <w:sz w:val="20"/>
          <w:szCs w:val="20"/>
          <w:lang w:eastAsia="tr-TR"/>
        </w:rPr>
        <w:t>aydınlatma met</w:t>
      </w:r>
      <w:r w:rsidR="00566972" w:rsidRPr="00253C50">
        <w:rPr>
          <w:rFonts w:ascii="Times New Roman" w:eastAsia="Times New Roman" w:hAnsi="Times New Roman" w:cs="Times New Roman"/>
          <w:color w:val="000000" w:themeColor="text1"/>
          <w:sz w:val="20"/>
          <w:szCs w:val="20"/>
          <w:lang w:eastAsia="tr-TR"/>
        </w:rPr>
        <w:t>i</w:t>
      </w:r>
      <w:r w:rsidR="002B638B" w:rsidRPr="00253C50">
        <w:rPr>
          <w:rFonts w:ascii="Times New Roman" w:eastAsia="Times New Roman" w:hAnsi="Times New Roman" w:cs="Times New Roman"/>
          <w:color w:val="000000" w:themeColor="text1"/>
          <w:sz w:val="20"/>
          <w:szCs w:val="20"/>
          <w:lang w:eastAsia="tr-TR"/>
        </w:rPr>
        <w:t>n</w:t>
      </w:r>
      <w:r w:rsidR="00566972" w:rsidRPr="00253C50">
        <w:rPr>
          <w:rFonts w:ascii="Times New Roman" w:eastAsia="Times New Roman" w:hAnsi="Times New Roman" w:cs="Times New Roman"/>
          <w:color w:val="000000" w:themeColor="text1"/>
          <w:sz w:val="20"/>
          <w:szCs w:val="20"/>
          <w:lang w:eastAsia="tr-TR"/>
        </w:rPr>
        <w:t>leri</w:t>
      </w:r>
      <w:r w:rsidR="002B638B" w:rsidRPr="00253C50">
        <w:rPr>
          <w:rFonts w:ascii="Times New Roman" w:eastAsia="Times New Roman" w:hAnsi="Times New Roman" w:cs="Times New Roman"/>
          <w:color w:val="000000" w:themeColor="text1"/>
          <w:sz w:val="20"/>
          <w:szCs w:val="20"/>
          <w:lang w:eastAsia="tr-TR"/>
        </w:rPr>
        <w:t xml:space="preserve"> içerisinde yapılmıştır.</w:t>
      </w:r>
    </w:p>
    <w:p w14:paraId="627FED65" w14:textId="3DE92E55" w:rsidR="00E50013" w:rsidRPr="00253C50" w:rsidRDefault="00E50013"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İlgili kişi,</w:t>
      </w:r>
    </w:p>
    <w:p w14:paraId="2C0D57A1" w14:textId="0A31BB04" w:rsidR="00113C33" w:rsidRPr="00253C50" w:rsidRDefault="00947036" w:rsidP="000102AB">
      <w:pPr>
        <w:numPr>
          <w:ilvl w:val="0"/>
          <w:numId w:val="5"/>
        </w:numPr>
        <w:spacing w:line="240" w:lineRule="auto"/>
        <w:jc w:val="both"/>
        <w:rPr>
          <w:rFonts w:ascii="Times New Roman" w:eastAsia="Times New Roman" w:hAnsi="Times New Roman" w:cs="Times New Roman"/>
          <w:color w:val="000000" w:themeColor="text1"/>
          <w:sz w:val="20"/>
          <w:szCs w:val="20"/>
          <w:lang w:eastAsia="tr-TR"/>
        </w:rPr>
      </w:pPr>
      <w:hyperlink r:id="rId8" w:history="1">
        <w:r w:rsidRPr="001D4D0F">
          <w:rPr>
            <w:rStyle w:val="Kpr"/>
            <w:rFonts w:ascii="Times New Roman" w:hAnsi="Times New Roman" w:cs="Times New Roman"/>
            <w:sz w:val="20"/>
            <w:szCs w:val="20"/>
          </w:rPr>
          <w:t>http://jeoparkbelediyelerbirligi.com</w:t>
        </w:r>
      </w:hyperlink>
      <w:r w:rsidR="00A07AD5" w:rsidRPr="00253C50">
        <w:rPr>
          <w:rFonts w:ascii="Times New Roman" w:hAnsi="Times New Roman" w:cs="Times New Roman"/>
          <w:sz w:val="20"/>
          <w:szCs w:val="20"/>
        </w:rPr>
        <w:t xml:space="preserve"> </w:t>
      </w:r>
      <w:r w:rsidR="002B638B" w:rsidRPr="00253C50">
        <w:rPr>
          <w:rFonts w:ascii="Times New Roman" w:eastAsia="Times New Roman" w:hAnsi="Times New Roman" w:cs="Times New Roman"/>
          <w:color w:val="000000" w:themeColor="text1"/>
          <w:sz w:val="20"/>
          <w:szCs w:val="20"/>
          <w:lang w:eastAsia="tr-TR"/>
        </w:rPr>
        <w:t>adresinde bulunan formun doldurulduktan sonra ıslak imzalı bir nüshasının bizzat elden veya yazılı olarak iadeli taahhütlü posta aracılığı ile</w:t>
      </w:r>
      <w:r w:rsidR="00995F9F" w:rsidRPr="00253C50">
        <w:rPr>
          <w:rFonts w:ascii="Times New Roman" w:eastAsia="Times New Roman" w:hAnsi="Times New Roman" w:cs="Times New Roman"/>
          <w:color w:val="000000" w:themeColor="text1"/>
          <w:sz w:val="20"/>
          <w:szCs w:val="20"/>
          <w:lang w:eastAsia="tr-TR"/>
        </w:rPr>
        <w:t xml:space="preserve"> </w:t>
      </w:r>
      <w:r w:rsidR="00A43A6E" w:rsidRPr="00253C50">
        <w:rPr>
          <w:rFonts w:ascii="Times New Roman" w:eastAsia="Times New Roman" w:hAnsi="Times New Roman" w:cs="Times New Roman"/>
          <w:bCs/>
          <w:i/>
          <w:color w:val="000000"/>
          <w:sz w:val="20"/>
          <w:szCs w:val="20"/>
          <w:lang w:eastAsia="tr-TR"/>
        </w:rPr>
        <w:t>“</w:t>
      </w:r>
      <w:r w:rsidR="00A07AD5" w:rsidRPr="00253C50">
        <w:rPr>
          <w:rFonts w:ascii="Times New Roman" w:eastAsia="Times New Roman" w:hAnsi="Times New Roman" w:cs="Times New Roman"/>
          <w:i/>
          <w:color w:val="000000"/>
          <w:sz w:val="20"/>
          <w:szCs w:val="20"/>
          <w:shd w:val="clear" w:color="auto" w:fill="FFFFFF"/>
          <w:lang w:eastAsia="tr-TR"/>
        </w:rPr>
        <w:t>4 Eylül Mah. Yunus Emre Cad. No: 96 Kula / MANİSA</w:t>
      </w:r>
      <w:r w:rsidR="00FF2CC5" w:rsidRPr="00253C50">
        <w:rPr>
          <w:rFonts w:ascii="Times New Roman" w:hAnsi="Times New Roman" w:cs="Times New Roman"/>
          <w:i/>
          <w:sz w:val="20"/>
          <w:szCs w:val="20"/>
        </w:rPr>
        <w:t>”</w:t>
      </w:r>
      <w:r w:rsidR="002B638B" w:rsidRPr="00253C50">
        <w:rPr>
          <w:rFonts w:ascii="Times New Roman" w:hAnsi="Times New Roman" w:cs="Times New Roman"/>
          <w:i/>
          <w:sz w:val="20"/>
          <w:szCs w:val="20"/>
        </w:rPr>
        <w:t xml:space="preserve"> </w:t>
      </w:r>
      <w:r w:rsidR="002B638B" w:rsidRPr="00253C50">
        <w:rPr>
          <w:rFonts w:ascii="Times New Roman" w:hAnsi="Times New Roman" w:cs="Times New Roman"/>
          <w:sz w:val="20"/>
          <w:szCs w:val="20"/>
        </w:rPr>
        <w:t>adresine iletilmesi</w:t>
      </w:r>
      <w:r w:rsidR="002B638B" w:rsidRPr="00253C50">
        <w:rPr>
          <w:rFonts w:ascii="Times New Roman" w:eastAsia="Times New Roman" w:hAnsi="Times New Roman" w:cs="Times New Roman"/>
          <w:color w:val="000000" w:themeColor="text1"/>
          <w:sz w:val="20"/>
          <w:szCs w:val="20"/>
          <w:lang w:eastAsia="tr-TR"/>
        </w:rPr>
        <w:t xml:space="preserve"> veya şahsen başvuru,</w:t>
      </w:r>
    </w:p>
    <w:p w14:paraId="1F78536E" w14:textId="21E4BD87" w:rsidR="002B638B" w:rsidRPr="00253C50" w:rsidRDefault="00566972" w:rsidP="000102AB">
      <w:pPr>
        <w:numPr>
          <w:ilvl w:val="0"/>
          <w:numId w:val="5"/>
        </w:num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F</w:t>
      </w:r>
      <w:r w:rsidR="002B638B" w:rsidRPr="00253C50">
        <w:rPr>
          <w:rFonts w:ascii="Times New Roman" w:eastAsia="Times New Roman" w:hAnsi="Times New Roman" w:cs="Times New Roman"/>
          <w:color w:val="000000" w:themeColor="text1"/>
          <w:sz w:val="20"/>
          <w:szCs w:val="20"/>
          <w:lang w:eastAsia="tr-TR"/>
        </w:rPr>
        <w:t>ormun doldurulması ve 5070 Sayılı Elektronik İmza Kanunu kapsamındaki “güvenli elektronik imza” ile imzalandıktan sonra g</w:t>
      </w:r>
      <w:r w:rsidR="00ED7748" w:rsidRPr="00253C50">
        <w:rPr>
          <w:rFonts w:ascii="Times New Roman" w:eastAsia="Times New Roman" w:hAnsi="Times New Roman" w:cs="Times New Roman"/>
          <w:color w:val="000000" w:themeColor="text1"/>
          <w:sz w:val="20"/>
          <w:szCs w:val="20"/>
          <w:lang w:eastAsia="tr-TR"/>
        </w:rPr>
        <w:t>üvenli elektronik imzalı formun</w:t>
      </w:r>
      <w:r w:rsidRPr="00253C50">
        <w:rPr>
          <w:rFonts w:ascii="Times New Roman" w:eastAsia="Times New Roman" w:hAnsi="Times New Roman" w:cs="Times New Roman"/>
          <w:color w:val="000000" w:themeColor="text1"/>
          <w:sz w:val="20"/>
          <w:szCs w:val="20"/>
          <w:lang w:eastAsia="tr-TR"/>
        </w:rPr>
        <w:t xml:space="preserve"> </w:t>
      </w:r>
      <w:hyperlink r:id="rId9" w:history="1">
        <w:r w:rsidR="00A07AD5" w:rsidRPr="00253C50">
          <w:rPr>
            <w:rStyle w:val="Kpr"/>
            <w:rFonts w:ascii="Times New Roman" w:hAnsi="Times New Roman" w:cs="Times New Roman"/>
            <w:sz w:val="20"/>
            <w:szCs w:val="20"/>
          </w:rPr>
          <w:t>manisajeopark@hs01.kep.tr</w:t>
        </w:r>
      </w:hyperlink>
      <w:r w:rsidR="00A07AD5" w:rsidRPr="00253C50">
        <w:rPr>
          <w:rFonts w:ascii="Times New Roman" w:hAnsi="Times New Roman" w:cs="Times New Roman"/>
          <w:sz w:val="20"/>
          <w:szCs w:val="20"/>
        </w:rPr>
        <w:t xml:space="preserve"> </w:t>
      </w:r>
      <w:r w:rsidR="002B638B" w:rsidRPr="00253C50">
        <w:rPr>
          <w:rFonts w:ascii="Times New Roman" w:eastAsia="Times New Roman" w:hAnsi="Times New Roman" w:cs="Times New Roman"/>
          <w:color w:val="000000" w:themeColor="text1"/>
          <w:sz w:val="20"/>
          <w:szCs w:val="20"/>
          <w:lang w:eastAsia="tr-TR"/>
        </w:rPr>
        <w:t xml:space="preserve">adresine kayıtlı elektronik posta ile gönderilmesi, güvenli elektronik imza, mobil imza ya da ilgili kişi tarafından </w:t>
      </w:r>
      <w:r w:rsidR="00016FCB">
        <w:rPr>
          <w:rFonts w:ascii="Times New Roman" w:eastAsia="Times New Roman" w:hAnsi="Times New Roman" w:cs="Times New Roman"/>
          <w:color w:val="000000" w:themeColor="text1"/>
          <w:sz w:val="20"/>
          <w:szCs w:val="20"/>
          <w:lang w:eastAsia="tr-TR"/>
        </w:rPr>
        <w:t>Birli</w:t>
      </w:r>
      <w:r w:rsidR="00522106">
        <w:rPr>
          <w:rFonts w:ascii="Times New Roman" w:eastAsia="Times New Roman" w:hAnsi="Times New Roman" w:cs="Times New Roman"/>
          <w:color w:val="000000" w:themeColor="text1"/>
          <w:sz w:val="20"/>
          <w:szCs w:val="20"/>
          <w:lang w:eastAsia="tr-TR"/>
        </w:rPr>
        <w:t>ğ</w:t>
      </w:r>
      <w:r w:rsidR="00E14D27" w:rsidRPr="00253C50">
        <w:rPr>
          <w:rFonts w:ascii="Times New Roman" w:eastAsia="Times New Roman" w:hAnsi="Times New Roman" w:cs="Times New Roman"/>
          <w:color w:val="000000" w:themeColor="text1"/>
          <w:sz w:val="20"/>
          <w:szCs w:val="20"/>
          <w:lang w:eastAsia="tr-TR"/>
        </w:rPr>
        <w:t xml:space="preserve">e daha önce bildirilen ve </w:t>
      </w:r>
      <w:r w:rsidR="00016FCB">
        <w:rPr>
          <w:rFonts w:ascii="Times New Roman" w:eastAsia="Times New Roman" w:hAnsi="Times New Roman" w:cs="Times New Roman"/>
          <w:color w:val="000000" w:themeColor="text1"/>
          <w:sz w:val="20"/>
          <w:szCs w:val="20"/>
          <w:lang w:eastAsia="tr-TR"/>
        </w:rPr>
        <w:t>Birli</w:t>
      </w:r>
      <w:r w:rsidR="00B33E2D">
        <w:rPr>
          <w:rFonts w:ascii="Times New Roman" w:eastAsia="Times New Roman" w:hAnsi="Times New Roman" w:cs="Times New Roman"/>
          <w:color w:val="000000" w:themeColor="text1"/>
          <w:sz w:val="20"/>
          <w:szCs w:val="20"/>
          <w:lang w:eastAsia="tr-TR"/>
        </w:rPr>
        <w:t>ğ</w:t>
      </w:r>
      <w:r w:rsidR="00E14D27" w:rsidRPr="00253C50">
        <w:rPr>
          <w:rFonts w:ascii="Times New Roman" w:eastAsia="Times New Roman" w:hAnsi="Times New Roman" w:cs="Times New Roman"/>
          <w:color w:val="000000" w:themeColor="text1"/>
          <w:sz w:val="20"/>
          <w:szCs w:val="20"/>
          <w:lang w:eastAsia="tr-TR"/>
        </w:rPr>
        <w:t xml:space="preserve">in </w:t>
      </w:r>
      <w:r w:rsidR="002B638B" w:rsidRPr="00253C50">
        <w:rPr>
          <w:rFonts w:ascii="Times New Roman" w:eastAsia="Times New Roman" w:hAnsi="Times New Roman" w:cs="Times New Roman"/>
          <w:color w:val="000000" w:themeColor="text1"/>
          <w:sz w:val="20"/>
          <w:szCs w:val="20"/>
          <w:lang w:eastAsia="tr-TR"/>
        </w:rPr>
        <w:t>sisteminde kayıtlı bulunan elektronik posta adresini kullanmak suretiyle veya başvuru amacına yönelik geliştirilmiş bir yaz</w:t>
      </w:r>
      <w:r w:rsidR="00ED7748" w:rsidRPr="00253C50">
        <w:rPr>
          <w:rFonts w:ascii="Times New Roman" w:eastAsia="Times New Roman" w:hAnsi="Times New Roman" w:cs="Times New Roman"/>
          <w:color w:val="000000" w:themeColor="text1"/>
          <w:sz w:val="20"/>
          <w:szCs w:val="20"/>
          <w:lang w:eastAsia="tr-TR"/>
        </w:rPr>
        <w:t xml:space="preserve">ılım ya da uygulama vasıtasıyla </w:t>
      </w:r>
      <w:hyperlink r:id="rId10" w:history="1">
        <w:r w:rsidR="007F0393" w:rsidRPr="001D4D0F">
          <w:rPr>
            <w:rStyle w:val="Kpr"/>
            <w:rFonts w:ascii="Times New Roman" w:hAnsi="Times New Roman" w:cs="Times New Roman"/>
            <w:sz w:val="20"/>
            <w:szCs w:val="20"/>
          </w:rPr>
          <w:t>info@jeoparkbelediyelerbirligi.com</w:t>
        </w:r>
      </w:hyperlink>
      <w:r w:rsidR="00A07AD5" w:rsidRPr="00253C50">
        <w:rPr>
          <w:rFonts w:ascii="Times New Roman" w:hAnsi="Times New Roman" w:cs="Times New Roman"/>
          <w:sz w:val="20"/>
          <w:szCs w:val="20"/>
        </w:rPr>
        <w:t xml:space="preserve"> </w:t>
      </w:r>
      <w:r w:rsidR="00E50013" w:rsidRPr="00253C50">
        <w:rPr>
          <w:rFonts w:ascii="Times New Roman" w:hAnsi="Times New Roman" w:cs="Times New Roman"/>
          <w:sz w:val="20"/>
          <w:szCs w:val="20"/>
        </w:rPr>
        <w:t>adresine</w:t>
      </w:r>
      <w:r w:rsidR="00ED7748" w:rsidRPr="00253C50">
        <w:rPr>
          <w:rFonts w:ascii="Times New Roman" w:eastAsia="Times New Roman" w:hAnsi="Times New Roman" w:cs="Times New Roman"/>
          <w:color w:val="000000" w:themeColor="text1"/>
          <w:sz w:val="20"/>
          <w:szCs w:val="20"/>
          <w:lang w:eastAsia="tr-TR"/>
        </w:rPr>
        <w:t xml:space="preserve"> </w:t>
      </w:r>
      <w:r w:rsidR="002B638B" w:rsidRPr="00253C50">
        <w:rPr>
          <w:rFonts w:ascii="Times New Roman" w:eastAsia="Times New Roman" w:hAnsi="Times New Roman" w:cs="Times New Roman"/>
          <w:color w:val="000000" w:themeColor="text1"/>
          <w:sz w:val="20"/>
          <w:szCs w:val="20"/>
          <w:lang w:eastAsia="tr-TR"/>
        </w:rPr>
        <w:t>başvuru yapılması</w:t>
      </w:r>
    </w:p>
    <w:p w14:paraId="75E9104A" w14:textId="77777777" w:rsidR="00E50013" w:rsidRPr="00253C50" w:rsidRDefault="00E50013"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 xml:space="preserve">yolları ile haklarını kullanabilir. </w:t>
      </w:r>
    </w:p>
    <w:p w14:paraId="66256C9D" w14:textId="145E04C1"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Yukarıda sayılan başvurunun geçerli bir başvuru olarak kabul edilebilmesi için, Veri Sorumlusuna Başvuru Usulleri Hakkında Tebliğ uyarınca başvuruda, ilgili kişinin;</w:t>
      </w:r>
    </w:p>
    <w:p w14:paraId="44C4B214"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a) Ad, soyad ve başvuru yazılı ise imza,</w:t>
      </w:r>
    </w:p>
    <w:p w14:paraId="48F08A73"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b) Türkiye Cumhuriyeti vatandaşları için T.C. kimlik numarası, yabancılar için uyruğu, pasaport numarası veya varsa kimlik numarası,</w:t>
      </w:r>
    </w:p>
    <w:p w14:paraId="4EFC27CE"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c) Tebligata esas yerleşim yeri veya iş yeri adresi,</w:t>
      </w:r>
    </w:p>
    <w:p w14:paraId="3A8FF55C"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ç) Varsa bildirime esas elektronik posta adresi, telefon ve faks numarası,</w:t>
      </w:r>
    </w:p>
    <w:p w14:paraId="3FC49700" w14:textId="77777777"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d) Talep konusu,</w:t>
      </w:r>
    </w:p>
    <w:p w14:paraId="73E1A6E6" w14:textId="467BC11F" w:rsidR="002B638B" w:rsidRPr="00253C50" w:rsidRDefault="002B638B"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bilgilerini belirtmesi zorunludur. Aksi halde başvuru geçerli bir başvuru olarak değerlendirilmeyecektir. Başvuru formu doldurmadan yapılacak başvurularda burada sayılan hususların eksiks</w:t>
      </w:r>
      <w:r w:rsidR="00113C33" w:rsidRPr="00253C50">
        <w:rPr>
          <w:rFonts w:ascii="Times New Roman" w:eastAsia="Times New Roman" w:hAnsi="Times New Roman" w:cs="Times New Roman"/>
          <w:color w:val="000000" w:themeColor="text1"/>
          <w:sz w:val="20"/>
          <w:szCs w:val="20"/>
          <w:lang w:eastAsia="tr-TR"/>
        </w:rPr>
        <w:t xml:space="preserve">iz olarak </w:t>
      </w:r>
      <w:r w:rsidR="00016FCB">
        <w:rPr>
          <w:rFonts w:ascii="Times New Roman" w:eastAsia="Times New Roman" w:hAnsi="Times New Roman" w:cs="Times New Roman"/>
          <w:color w:val="000000" w:themeColor="text1"/>
          <w:sz w:val="20"/>
          <w:szCs w:val="20"/>
          <w:lang w:eastAsia="tr-TR"/>
        </w:rPr>
        <w:t>Birlik</w:t>
      </w:r>
      <w:r w:rsidR="00E14D27" w:rsidRPr="00253C50">
        <w:rPr>
          <w:rFonts w:ascii="Times New Roman" w:eastAsia="Times New Roman" w:hAnsi="Times New Roman" w:cs="Times New Roman"/>
          <w:color w:val="000000" w:themeColor="text1"/>
          <w:sz w:val="20"/>
          <w:szCs w:val="20"/>
          <w:lang w:eastAsia="tr-TR"/>
        </w:rPr>
        <w:t>y</w:t>
      </w:r>
      <w:r w:rsidR="00FF2CC5" w:rsidRPr="00253C50">
        <w:rPr>
          <w:rFonts w:ascii="Times New Roman" w:eastAsia="Times New Roman" w:hAnsi="Times New Roman" w:cs="Times New Roman"/>
          <w:color w:val="000000" w:themeColor="text1"/>
          <w:sz w:val="20"/>
          <w:szCs w:val="20"/>
          <w:lang w:eastAsia="tr-TR"/>
        </w:rPr>
        <w:t xml:space="preserve">e </w:t>
      </w:r>
      <w:r w:rsidRPr="00253C50">
        <w:rPr>
          <w:rFonts w:ascii="Times New Roman" w:eastAsia="Times New Roman" w:hAnsi="Times New Roman" w:cs="Times New Roman"/>
          <w:color w:val="000000" w:themeColor="text1"/>
          <w:sz w:val="20"/>
          <w:szCs w:val="20"/>
          <w:lang w:eastAsia="tr-TR"/>
        </w:rPr>
        <w:t>iletilmesi gerekmektedir.</w:t>
      </w:r>
    </w:p>
    <w:p w14:paraId="7DE620A8" w14:textId="20AF99EF" w:rsidR="005169AC" w:rsidRPr="00FC727E" w:rsidRDefault="00DD5FF0" w:rsidP="000102AB">
      <w:pPr>
        <w:spacing w:line="240" w:lineRule="auto"/>
        <w:jc w:val="both"/>
        <w:rPr>
          <w:rFonts w:ascii="Times New Roman" w:eastAsia="Times New Roman" w:hAnsi="Times New Roman" w:cs="Times New Roman"/>
          <w:color w:val="000000" w:themeColor="text1"/>
          <w:sz w:val="20"/>
          <w:szCs w:val="20"/>
          <w:lang w:eastAsia="tr-TR"/>
        </w:rPr>
      </w:pPr>
      <w:r w:rsidRPr="00253C50">
        <w:rPr>
          <w:rFonts w:ascii="Times New Roman" w:eastAsia="Times New Roman" w:hAnsi="Times New Roman" w:cs="Times New Roman"/>
          <w:color w:val="000000" w:themeColor="text1"/>
          <w:sz w:val="20"/>
          <w:szCs w:val="20"/>
          <w:lang w:eastAsia="tr-TR"/>
        </w:rPr>
        <w:t>Kişisel verisi işlenen ilgili kişilerin adına</w:t>
      </w:r>
      <w:r w:rsidR="002B638B" w:rsidRPr="00253C50">
        <w:rPr>
          <w:rFonts w:ascii="Times New Roman" w:eastAsia="Times New Roman" w:hAnsi="Times New Roman" w:cs="Times New Roman"/>
          <w:color w:val="000000" w:themeColor="text1"/>
          <w:sz w:val="20"/>
          <w:szCs w:val="20"/>
          <w:lang w:eastAsia="tr-TR"/>
        </w:rPr>
        <w:t xml:space="preserve"> üçüncü kişilerin başvuru talebinde bulunabilmesi için ilgili kişi tarafından başvuruda bulunacak kişi adına noter kanalıyla düzenlenmiş özel vekâletname bulunmalıdır.</w:t>
      </w:r>
      <w:bookmarkEnd w:id="1"/>
    </w:p>
    <w:p w14:paraId="38B4ACA7" w14:textId="2B8076FB" w:rsidR="00E14D27" w:rsidRPr="00253C50" w:rsidRDefault="002046DE" w:rsidP="000102AB">
      <w:pPr>
        <w:spacing w:line="240" w:lineRule="auto"/>
        <w:jc w:val="both"/>
        <w:rPr>
          <w:rStyle w:val="normaltextrun"/>
          <w:rFonts w:ascii="Times New Roman" w:hAnsi="Times New Roman" w:cs="Times New Roman"/>
          <w:b/>
          <w:color w:val="000000"/>
          <w:sz w:val="20"/>
          <w:szCs w:val="20"/>
        </w:rPr>
      </w:pPr>
      <w:r w:rsidRPr="00253C50">
        <w:rPr>
          <w:rFonts w:ascii="Times New Roman" w:eastAsia="Times New Roman" w:hAnsi="Times New Roman" w:cs="Times New Roman"/>
          <w:b/>
          <w:sz w:val="20"/>
          <w:szCs w:val="20"/>
          <w:u w:val="single"/>
          <w:lang w:eastAsia="tr-TR"/>
        </w:rPr>
        <w:t>Veri Sorumlusu</w:t>
      </w:r>
      <w:r w:rsidR="005169AC" w:rsidRPr="00253C50">
        <w:rPr>
          <w:rFonts w:ascii="Times New Roman" w:eastAsia="Times New Roman" w:hAnsi="Times New Roman" w:cs="Times New Roman"/>
          <w:b/>
          <w:sz w:val="20"/>
          <w:szCs w:val="20"/>
          <w:u w:val="single"/>
          <w:lang w:eastAsia="tr-TR"/>
        </w:rPr>
        <w:tab/>
      </w:r>
      <w:r w:rsidRPr="00253C50">
        <w:rPr>
          <w:rFonts w:ascii="Times New Roman" w:eastAsia="Times New Roman" w:hAnsi="Times New Roman" w:cs="Times New Roman"/>
          <w:b/>
          <w:sz w:val="20"/>
          <w:szCs w:val="20"/>
          <w:lang w:eastAsia="tr-TR"/>
        </w:rPr>
        <w:t xml:space="preserve">: </w:t>
      </w:r>
      <w:r w:rsidR="00A07AD5" w:rsidRPr="00253C50">
        <w:rPr>
          <w:rStyle w:val="normaltextrun"/>
          <w:rFonts w:ascii="Times New Roman" w:hAnsi="Times New Roman" w:cs="Times New Roman"/>
          <w:color w:val="000000"/>
          <w:sz w:val="20"/>
          <w:szCs w:val="20"/>
        </w:rPr>
        <w:t xml:space="preserve">Jeopark </w:t>
      </w:r>
      <w:r w:rsidR="008D7E9E">
        <w:rPr>
          <w:rStyle w:val="normaltextrun"/>
          <w:rFonts w:ascii="Times New Roman" w:hAnsi="Times New Roman" w:cs="Times New Roman"/>
          <w:color w:val="000000"/>
          <w:sz w:val="20"/>
          <w:szCs w:val="20"/>
        </w:rPr>
        <w:t>Belediyeler</w:t>
      </w:r>
      <w:r w:rsidR="00A07AD5" w:rsidRPr="00253C50">
        <w:rPr>
          <w:rStyle w:val="normaltextrun"/>
          <w:rFonts w:ascii="Times New Roman" w:hAnsi="Times New Roman" w:cs="Times New Roman"/>
          <w:color w:val="000000"/>
          <w:sz w:val="20"/>
          <w:szCs w:val="20"/>
        </w:rPr>
        <w:t xml:space="preserve"> Birliği</w:t>
      </w:r>
      <w:r w:rsidR="00E14D27" w:rsidRPr="00253C50">
        <w:rPr>
          <w:rStyle w:val="normaltextrun"/>
          <w:rFonts w:ascii="Times New Roman" w:hAnsi="Times New Roman" w:cs="Times New Roman"/>
          <w:b/>
          <w:color w:val="000000"/>
          <w:sz w:val="20"/>
          <w:szCs w:val="20"/>
        </w:rPr>
        <w:t xml:space="preserve"> </w:t>
      </w:r>
    </w:p>
    <w:p w14:paraId="123CCF31" w14:textId="159A2E72" w:rsidR="005A0049" w:rsidRPr="00253C50" w:rsidRDefault="00E14D27" w:rsidP="000102AB">
      <w:pPr>
        <w:spacing w:line="240" w:lineRule="auto"/>
        <w:ind w:left="2124" w:hanging="2124"/>
        <w:jc w:val="both"/>
        <w:rPr>
          <w:rStyle w:val="normaltextrun"/>
          <w:rFonts w:ascii="Times New Roman" w:hAnsi="Times New Roman" w:cs="Times New Roman"/>
          <w:color w:val="000000"/>
          <w:sz w:val="20"/>
          <w:szCs w:val="20"/>
        </w:rPr>
      </w:pPr>
      <w:r w:rsidRPr="00253C50">
        <w:rPr>
          <w:rStyle w:val="normaltextrun"/>
          <w:rFonts w:ascii="Times New Roman" w:hAnsi="Times New Roman" w:cs="Times New Roman"/>
          <w:b/>
          <w:color w:val="000000"/>
          <w:sz w:val="20"/>
          <w:szCs w:val="20"/>
          <w:u w:val="single"/>
        </w:rPr>
        <w:t>Adres</w:t>
      </w:r>
      <w:r w:rsidR="005169AC" w:rsidRPr="00253C50">
        <w:rPr>
          <w:rStyle w:val="normaltextrun"/>
          <w:rFonts w:ascii="Times New Roman" w:hAnsi="Times New Roman" w:cs="Times New Roman"/>
          <w:b/>
          <w:color w:val="000000"/>
          <w:sz w:val="20"/>
          <w:szCs w:val="20"/>
          <w:u w:val="single"/>
        </w:rPr>
        <w:tab/>
      </w:r>
      <w:r w:rsidR="00A43A6E" w:rsidRPr="00253C50">
        <w:rPr>
          <w:rFonts w:ascii="Times New Roman" w:eastAsia="Times New Roman" w:hAnsi="Times New Roman" w:cs="Times New Roman"/>
          <w:bCs/>
          <w:i/>
          <w:color w:val="000000"/>
          <w:sz w:val="20"/>
          <w:szCs w:val="20"/>
          <w:lang w:eastAsia="tr-TR"/>
        </w:rPr>
        <w:t>“</w:t>
      </w:r>
      <w:r w:rsidR="00A07AD5" w:rsidRPr="00253C50">
        <w:rPr>
          <w:rFonts w:ascii="Times New Roman" w:eastAsia="Times New Roman" w:hAnsi="Times New Roman" w:cs="Times New Roman"/>
          <w:i/>
          <w:color w:val="000000"/>
          <w:sz w:val="20"/>
          <w:szCs w:val="20"/>
          <w:shd w:val="clear" w:color="auto" w:fill="FFFFFF"/>
          <w:lang w:eastAsia="tr-TR"/>
        </w:rPr>
        <w:t>4 Eylül Mah. Yunus Emre Cad. No: 96 Kula / MANİSA</w:t>
      </w:r>
      <w:r w:rsidRPr="00253C50">
        <w:rPr>
          <w:rFonts w:ascii="Times New Roman" w:hAnsi="Times New Roman" w:cs="Times New Roman"/>
          <w:i/>
          <w:iCs/>
          <w:color w:val="2E2E2E"/>
          <w:sz w:val="20"/>
          <w:szCs w:val="20"/>
          <w:shd w:val="clear" w:color="auto" w:fill="FFFFFF"/>
        </w:rPr>
        <w:t>”</w:t>
      </w:r>
    </w:p>
    <w:p w14:paraId="59446A74" w14:textId="77777777" w:rsidR="005169AC" w:rsidRPr="00253C50" w:rsidRDefault="005169AC" w:rsidP="000102AB">
      <w:pPr>
        <w:spacing w:line="240" w:lineRule="auto"/>
        <w:jc w:val="both"/>
        <w:rPr>
          <w:rFonts w:ascii="Times New Roman" w:eastAsia="Times New Roman" w:hAnsi="Times New Roman" w:cs="Times New Roman"/>
          <w:color w:val="000000" w:themeColor="text1"/>
          <w:sz w:val="20"/>
          <w:szCs w:val="20"/>
          <w:lang w:eastAsia="tr-TR"/>
        </w:rPr>
      </w:pPr>
    </w:p>
    <w:bookmarkEnd w:id="0"/>
    <w:p w14:paraId="2A3BBC29" w14:textId="77777777" w:rsidR="00E346AB" w:rsidRPr="00253C50" w:rsidRDefault="00E346AB" w:rsidP="000102AB">
      <w:pPr>
        <w:spacing w:line="240" w:lineRule="auto"/>
        <w:jc w:val="both"/>
        <w:rPr>
          <w:rFonts w:ascii="Times New Roman" w:hAnsi="Times New Roman" w:cs="Times New Roman"/>
          <w:b/>
          <w:bCs/>
          <w:sz w:val="20"/>
          <w:szCs w:val="20"/>
        </w:rPr>
      </w:pPr>
    </w:p>
    <w:sectPr w:rsidR="00E346AB" w:rsidRPr="00253C50" w:rsidSect="00775522">
      <w:headerReference w:type="default" r:id="rId11"/>
      <w:footerReference w:type="default" r:id="rId12"/>
      <w:type w:val="continuous"/>
      <w:pgSz w:w="11906" w:h="16838"/>
      <w:pgMar w:top="1417" w:right="1417" w:bottom="1417" w:left="1417" w:header="14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EE1652" w14:textId="77777777" w:rsidR="005B54E7" w:rsidRDefault="005B54E7" w:rsidP="00FE160C">
      <w:pPr>
        <w:spacing w:after="0" w:line="240" w:lineRule="auto"/>
      </w:pPr>
      <w:r>
        <w:separator/>
      </w:r>
    </w:p>
  </w:endnote>
  <w:endnote w:type="continuationSeparator" w:id="0">
    <w:p w14:paraId="6A9D7B0E" w14:textId="77777777" w:rsidR="005B54E7" w:rsidRDefault="005B54E7" w:rsidP="00FE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215311"/>
      <w:docPartObj>
        <w:docPartGallery w:val="Page Numbers (Bottom of Page)"/>
        <w:docPartUnique/>
      </w:docPartObj>
    </w:sdtPr>
    <w:sdtContent>
      <w:sdt>
        <w:sdtPr>
          <w:id w:val="37935007"/>
          <w:docPartObj>
            <w:docPartGallery w:val="Page Numbers (Top of Page)"/>
            <w:docPartUnique/>
          </w:docPartObj>
        </w:sdtPr>
        <w:sdtContent>
          <w:p w14:paraId="6B399C09" w14:textId="54F195F6" w:rsidR="00D53F46" w:rsidRDefault="00D53F46">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07AD5">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07AD5">
              <w:rPr>
                <w:b/>
                <w:bCs/>
                <w:noProof/>
              </w:rPr>
              <w:t>18</w:t>
            </w:r>
            <w:r>
              <w:rPr>
                <w:b/>
                <w:bCs/>
                <w:sz w:val="24"/>
                <w:szCs w:val="24"/>
              </w:rPr>
              <w:fldChar w:fldCharType="end"/>
            </w:r>
          </w:p>
        </w:sdtContent>
      </w:sdt>
    </w:sdtContent>
  </w:sdt>
  <w:p w14:paraId="5DFC7864" w14:textId="77777777" w:rsidR="00D53F46" w:rsidRDefault="00D53F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C972048" w14:textId="77777777" w:rsidR="005B54E7" w:rsidRDefault="005B54E7" w:rsidP="00FE160C">
      <w:pPr>
        <w:spacing w:after="0" w:line="240" w:lineRule="auto"/>
      </w:pPr>
      <w:r>
        <w:separator/>
      </w:r>
    </w:p>
  </w:footnote>
  <w:footnote w:type="continuationSeparator" w:id="0">
    <w:p w14:paraId="2FDADEFB" w14:textId="77777777" w:rsidR="005B54E7" w:rsidRDefault="005B54E7" w:rsidP="00FE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05D90E" w14:textId="137A9A33" w:rsidR="00D53F46" w:rsidRDefault="00D53F46">
    <w:pPr>
      <w:pStyle w:val="stBilgi"/>
    </w:pPr>
    <w:r>
      <w:rPr>
        <w:noProof/>
        <w:lang w:eastAsia="tr-TR"/>
      </w:rPr>
      <w:drawing>
        <wp:anchor distT="0" distB="0" distL="114300" distR="114300" simplePos="0" relativeHeight="251656192" behindDoc="0" locked="0" layoutInCell="1" allowOverlap="1" wp14:anchorId="07EFE2A7" wp14:editId="1242F5D2">
          <wp:simplePos x="0" y="0"/>
          <wp:positionH relativeFrom="margin">
            <wp:posOffset>71755</wp:posOffset>
          </wp:positionH>
          <wp:positionV relativeFrom="margin">
            <wp:posOffset>-1105535</wp:posOffset>
          </wp:positionV>
          <wp:extent cx="655955" cy="771525"/>
          <wp:effectExtent l="0" t="0" r="0" b="9525"/>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7715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428329C0" w14:textId="68E3DE72" w:rsidR="00D53F46" w:rsidRDefault="00D53F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EE7567"/>
    <w:multiLevelType w:val="multilevel"/>
    <w:tmpl w:val="853A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06E1"/>
    <w:multiLevelType w:val="multilevel"/>
    <w:tmpl w:val="28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376"/>
    <w:multiLevelType w:val="hybridMultilevel"/>
    <w:tmpl w:val="C99E4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D86753"/>
    <w:multiLevelType w:val="multilevel"/>
    <w:tmpl w:val="6ABC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207E8"/>
    <w:multiLevelType w:val="multilevel"/>
    <w:tmpl w:val="28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061FE"/>
    <w:multiLevelType w:val="multilevel"/>
    <w:tmpl w:val="28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110F3"/>
    <w:multiLevelType w:val="multilevel"/>
    <w:tmpl w:val="CDB2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53A09"/>
    <w:multiLevelType w:val="multilevel"/>
    <w:tmpl w:val="6C4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10143"/>
    <w:multiLevelType w:val="hybridMultilevel"/>
    <w:tmpl w:val="DC3EE3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C24DB2"/>
    <w:multiLevelType w:val="multilevel"/>
    <w:tmpl w:val="CEC4E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F43C4E"/>
    <w:multiLevelType w:val="multilevel"/>
    <w:tmpl w:val="72B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43E98"/>
    <w:multiLevelType w:val="multilevel"/>
    <w:tmpl w:val="0DB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A1029"/>
    <w:multiLevelType w:val="hybridMultilevel"/>
    <w:tmpl w:val="6C00A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8D0A65"/>
    <w:multiLevelType w:val="multilevel"/>
    <w:tmpl w:val="0EAE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44BE9"/>
    <w:multiLevelType w:val="hybridMultilevel"/>
    <w:tmpl w:val="92E4C80A"/>
    <w:lvl w:ilvl="0" w:tplc="041F0001">
      <w:start w:val="1"/>
      <w:numFmt w:val="bullet"/>
      <w:lvlText w:val=""/>
      <w:lvlJc w:val="left"/>
      <w:pPr>
        <w:ind w:left="720" w:hanging="360"/>
      </w:pPr>
      <w:rPr>
        <w:rFonts w:ascii="Symbol" w:hAnsi="Symbol" w:hint="default"/>
      </w:rPr>
    </w:lvl>
    <w:lvl w:ilvl="1" w:tplc="BAB6801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6838F9"/>
    <w:multiLevelType w:val="multilevel"/>
    <w:tmpl w:val="E654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85D9C"/>
    <w:multiLevelType w:val="hybridMultilevel"/>
    <w:tmpl w:val="D9B8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0766C8"/>
    <w:multiLevelType w:val="multilevel"/>
    <w:tmpl w:val="28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D49A3"/>
    <w:multiLevelType w:val="multilevel"/>
    <w:tmpl w:val="58AA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646A6"/>
    <w:multiLevelType w:val="hybridMultilevel"/>
    <w:tmpl w:val="57D4EDD8"/>
    <w:lvl w:ilvl="0" w:tplc="16261A40">
      <w:numFmt w:val="bullet"/>
      <w:lvlText w:val="•"/>
      <w:lvlJc w:val="left"/>
      <w:pPr>
        <w:ind w:left="720" w:hanging="360"/>
      </w:pPr>
      <w:rPr>
        <w:rFonts w:ascii="Calibri" w:eastAsiaTheme="minorHAnsi" w:hAnsi="Calibri" w:cs="Calibr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A623166"/>
    <w:multiLevelType w:val="hybridMultilevel"/>
    <w:tmpl w:val="C7B6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D46945"/>
    <w:multiLevelType w:val="multilevel"/>
    <w:tmpl w:val="B566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C44E1"/>
    <w:multiLevelType w:val="hybridMultilevel"/>
    <w:tmpl w:val="F99E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2517B1B"/>
    <w:multiLevelType w:val="multilevel"/>
    <w:tmpl w:val="197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773B6"/>
    <w:multiLevelType w:val="hybridMultilevel"/>
    <w:tmpl w:val="A9B2C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945EF1"/>
    <w:multiLevelType w:val="hybridMultilevel"/>
    <w:tmpl w:val="37D41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171805"/>
    <w:multiLevelType w:val="hybridMultilevel"/>
    <w:tmpl w:val="39E6B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8723E1"/>
    <w:multiLevelType w:val="multilevel"/>
    <w:tmpl w:val="447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D4592"/>
    <w:multiLevelType w:val="multilevel"/>
    <w:tmpl w:val="841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128177">
    <w:abstractNumId w:val="29"/>
  </w:num>
  <w:num w:numId="2" w16cid:durableId="1445072854">
    <w:abstractNumId w:val="3"/>
  </w:num>
  <w:num w:numId="3" w16cid:durableId="1611934538">
    <w:abstractNumId w:val="1"/>
  </w:num>
  <w:num w:numId="4" w16cid:durableId="75981113">
    <w:abstractNumId w:val="13"/>
  </w:num>
  <w:num w:numId="5" w16cid:durableId="1372338576">
    <w:abstractNumId w:val="24"/>
  </w:num>
  <w:num w:numId="6" w16cid:durableId="1733230763">
    <w:abstractNumId w:val="11"/>
  </w:num>
  <w:num w:numId="7" w16cid:durableId="1129783876">
    <w:abstractNumId w:val="12"/>
  </w:num>
  <w:num w:numId="8" w16cid:durableId="1641375248">
    <w:abstractNumId w:val="16"/>
  </w:num>
  <w:num w:numId="9" w16cid:durableId="222107525">
    <w:abstractNumId w:val="12"/>
  </w:num>
  <w:num w:numId="10" w16cid:durableId="525674227">
    <w:abstractNumId w:val="9"/>
    <w:lvlOverride w:ilvl="0">
      <w:startOverride w:val="4"/>
    </w:lvlOverride>
  </w:num>
  <w:num w:numId="11" w16cid:durableId="1158417906">
    <w:abstractNumId w:val="20"/>
  </w:num>
  <w:num w:numId="12" w16cid:durableId="954865692">
    <w:abstractNumId w:val="19"/>
  </w:num>
  <w:num w:numId="13" w16cid:durableId="1031760367">
    <w:abstractNumId w:val="14"/>
  </w:num>
  <w:num w:numId="14" w16cid:durableId="128019282">
    <w:abstractNumId w:val="8"/>
  </w:num>
  <w:num w:numId="15" w16cid:durableId="600917080">
    <w:abstractNumId w:val="2"/>
  </w:num>
  <w:num w:numId="16" w16cid:durableId="376321612">
    <w:abstractNumId w:val="25"/>
  </w:num>
  <w:num w:numId="17" w16cid:durableId="2035300663">
    <w:abstractNumId w:val="26"/>
  </w:num>
  <w:num w:numId="18" w16cid:durableId="566384820">
    <w:abstractNumId w:val="4"/>
  </w:num>
  <w:num w:numId="19" w16cid:durableId="1725131517">
    <w:abstractNumId w:val="17"/>
  </w:num>
  <w:num w:numId="20" w16cid:durableId="262540812">
    <w:abstractNumId w:val="5"/>
  </w:num>
  <w:num w:numId="21" w16cid:durableId="1797990685">
    <w:abstractNumId w:val="22"/>
  </w:num>
  <w:num w:numId="22" w16cid:durableId="1180968322">
    <w:abstractNumId w:val="28"/>
  </w:num>
  <w:num w:numId="23" w16cid:durableId="269515077">
    <w:abstractNumId w:val="21"/>
  </w:num>
  <w:num w:numId="24" w16cid:durableId="218828827">
    <w:abstractNumId w:val="15"/>
  </w:num>
  <w:num w:numId="25" w16cid:durableId="430779395">
    <w:abstractNumId w:val="6"/>
  </w:num>
  <w:num w:numId="26" w16cid:durableId="517352385">
    <w:abstractNumId w:val="7"/>
  </w:num>
  <w:num w:numId="27" w16cid:durableId="1158769119">
    <w:abstractNumId w:val="0"/>
  </w:num>
  <w:num w:numId="28" w16cid:durableId="1724059464">
    <w:abstractNumId w:val="10"/>
  </w:num>
  <w:num w:numId="29" w16cid:durableId="256792597">
    <w:abstractNumId w:val="27"/>
  </w:num>
  <w:num w:numId="30" w16cid:durableId="1366633547">
    <w:abstractNumId w:val="23"/>
  </w:num>
  <w:num w:numId="31" w16cid:durableId="304970716">
    <w:abstractNumId w:val="1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0F"/>
    <w:rsid w:val="00007390"/>
    <w:rsid w:val="000074F2"/>
    <w:rsid w:val="000102AB"/>
    <w:rsid w:val="00012C79"/>
    <w:rsid w:val="00016FCB"/>
    <w:rsid w:val="0003047D"/>
    <w:rsid w:val="00030D56"/>
    <w:rsid w:val="00035220"/>
    <w:rsid w:val="00057990"/>
    <w:rsid w:val="0007547C"/>
    <w:rsid w:val="000756D7"/>
    <w:rsid w:val="000868CF"/>
    <w:rsid w:val="00093BE7"/>
    <w:rsid w:val="000C1BB9"/>
    <w:rsid w:val="000C7EC1"/>
    <w:rsid w:val="000D7E19"/>
    <w:rsid w:val="000E06F2"/>
    <w:rsid w:val="000E074B"/>
    <w:rsid w:val="000F1D8E"/>
    <w:rsid w:val="000F4E3A"/>
    <w:rsid w:val="001128CD"/>
    <w:rsid w:val="00113C33"/>
    <w:rsid w:val="00124999"/>
    <w:rsid w:val="00124A16"/>
    <w:rsid w:val="00134991"/>
    <w:rsid w:val="00143610"/>
    <w:rsid w:val="00163EAD"/>
    <w:rsid w:val="001803D3"/>
    <w:rsid w:val="00187310"/>
    <w:rsid w:val="00190E13"/>
    <w:rsid w:val="001A0DC7"/>
    <w:rsid w:val="001B4826"/>
    <w:rsid w:val="001C0704"/>
    <w:rsid w:val="001C1C53"/>
    <w:rsid w:val="001C4231"/>
    <w:rsid w:val="001D430C"/>
    <w:rsid w:val="001E29EA"/>
    <w:rsid w:val="002046DE"/>
    <w:rsid w:val="00210B94"/>
    <w:rsid w:val="00221880"/>
    <w:rsid w:val="00222A28"/>
    <w:rsid w:val="00227424"/>
    <w:rsid w:val="00253C50"/>
    <w:rsid w:val="00257614"/>
    <w:rsid w:val="002624DD"/>
    <w:rsid w:val="00277F6A"/>
    <w:rsid w:val="002800B8"/>
    <w:rsid w:val="00284E69"/>
    <w:rsid w:val="002A6373"/>
    <w:rsid w:val="002A6719"/>
    <w:rsid w:val="002B638B"/>
    <w:rsid w:val="002C5421"/>
    <w:rsid w:val="002F1D1D"/>
    <w:rsid w:val="0031412C"/>
    <w:rsid w:val="00331FA6"/>
    <w:rsid w:val="003410F6"/>
    <w:rsid w:val="0035265A"/>
    <w:rsid w:val="00371C05"/>
    <w:rsid w:val="00372CC8"/>
    <w:rsid w:val="00373A1E"/>
    <w:rsid w:val="00376E1C"/>
    <w:rsid w:val="003845C1"/>
    <w:rsid w:val="003929F3"/>
    <w:rsid w:val="003A2E23"/>
    <w:rsid w:val="003B083F"/>
    <w:rsid w:val="003D1DD3"/>
    <w:rsid w:val="003D7265"/>
    <w:rsid w:val="003E320A"/>
    <w:rsid w:val="003F5DA4"/>
    <w:rsid w:val="004015FA"/>
    <w:rsid w:val="00402A0D"/>
    <w:rsid w:val="00414E74"/>
    <w:rsid w:val="0042479C"/>
    <w:rsid w:val="00431628"/>
    <w:rsid w:val="00433693"/>
    <w:rsid w:val="00476BA6"/>
    <w:rsid w:val="00487C9B"/>
    <w:rsid w:val="004944DA"/>
    <w:rsid w:val="004A226F"/>
    <w:rsid w:val="004A278E"/>
    <w:rsid w:val="004A5A1F"/>
    <w:rsid w:val="004A64E8"/>
    <w:rsid w:val="004B412D"/>
    <w:rsid w:val="004C124E"/>
    <w:rsid w:val="004C6527"/>
    <w:rsid w:val="004C6EAC"/>
    <w:rsid w:val="004D3FD1"/>
    <w:rsid w:val="004F0B06"/>
    <w:rsid w:val="00512452"/>
    <w:rsid w:val="005169AC"/>
    <w:rsid w:val="0052202A"/>
    <w:rsid w:val="00522106"/>
    <w:rsid w:val="00524652"/>
    <w:rsid w:val="00540C45"/>
    <w:rsid w:val="0055536D"/>
    <w:rsid w:val="00566972"/>
    <w:rsid w:val="005840C5"/>
    <w:rsid w:val="0059539C"/>
    <w:rsid w:val="005973F9"/>
    <w:rsid w:val="005A0049"/>
    <w:rsid w:val="005A475E"/>
    <w:rsid w:val="005A49E5"/>
    <w:rsid w:val="005B54E7"/>
    <w:rsid w:val="005C1FFF"/>
    <w:rsid w:val="005C3091"/>
    <w:rsid w:val="005C47A5"/>
    <w:rsid w:val="005C7407"/>
    <w:rsid w:val="005D1854"/>
    <w:rsid w:val="005D3000"/>
    <w:rsid w:val="005E095D"/>
    <w:rsid w:val="005E2234"/>
    <w:rsid w:val="005E2F07"/>
    <w:rsid w:val="00605D1E"/>
    <w:rsid w:val="006268C9"/>
    <w:rsid w:val="006275B1"/>
    <w:rsid w:val="006373F2"/>
    <w:rsid w:val="00637DE3"/>
    <w:rsid w:val="006416D1"/>
    <w:rsid w:val="00660D11"/>
    <w:rsid w:val="00665E0A"/>
    <w:rsid w:val="006811BA"/>
    <w:rsid w:val="00681F2C"/>
    <w:rsid w:val="0069641D"/>
    <w:rsid w:val="006A38C6"/>
    <w:rsid w:val="006A3A58"/>
    <w:rsid w:val="006A52E9"/>
    <w:rsid w:val="006B22F3"/>
    <w:rsid w:val="006B3068"/>
    <w:rsid w:val="006B4A33"/>
    <w:rsid w:val="006C3B75"/>
    <w:rsid w:val="006D31BE"/>
    <w:rsid w:val="006D63E2"/>
    <w:rsid w:val="006E0D1B"/>
    <w:rsid w:val="006E69D1"/>
    <w:rsid w:val="006F0CC9"/>
    <w:rsid w:val="006F6D57"/>
    <w:rsid w:val="0070584D"/>
    <w:rsid w:val="00707EF0"/>
    <w:rsid w:val="00716959"/>
    <w:rsid w:val="00717578"/>
    <w:rsid w:val="0072056C"/>
    <w:rsid w:val="00723737"/>
    <w:rsid w:val="0073523F"/>
    <w:rsid w:val="00736A95"/>
    <w:rsid w:val="00737104"/>
    <w:rsid w:val="00751EBA"/>
    <w:rsid w:val="007567F9"/>
    <w:rsid w:val="0076388E"/>
    <w:rsid w:val="00764CFB"/>
    <w:rsid w:val="007724F4"/>
    <w:rsid w:val="00775522"/>
    <w:rsid w:val="007940C2"/>
    <w:rsid w:val="007A5EF4"/>
    <w:rsid w:val="007D3B9E"/>
    <w:rsid w:val="007E1340"/>
    <w:rsid w:val="007E6407"/>
    <w:rsid w:val="007F0393"/>
    <w:rsid w:val="007F75EB"/>
    <w:rsid w:val="00803AD1"/>
    <w:rsid w:val="00810057"/>
    <w:rsid w:val="00811A65"/>
    <w:rsid w:val="00833004"/>
    <w:rsid w:val="008507B8"/>
    <w:rsid w:val="00857253"/>
    <w:rsid w:val="00863F2A"/>
    <w:rsid w:val="0087518C"/>
    <w:rsid w:val="0087788E"/>
    <w:rsid w:val="00884D39"/>
    <w:rsid w:val="0088696E"/>
    <w:rsid w:val="008A1433"/>
    <w:rsid w:val="008C0DC2"/>
    <w:rsid w:val="008C43FD"/>
    <w:rsid w:val="008C5BFA"/>
    <w:rsid w:val="008D18FF"/>
    <w:rsid w:val="008D4739"/>
    <w:rsid w:val="008D7E9E"/>
    <w:rsid w:val="008E67A4"/>
    <w:rsid w:val="008F0463"/>
    <w:rsid w:val="008F0A64"/>
    <w:rsid w:val="00906CFA"/>
    <w:rsid w:val="009124F2"/>
    <w:rsid w:val="00926B11"/>
    <w:rsid w:val="00942789"/>
    <w:rsid w:val="00947036"/>
    <w:rsid w:val="00964D8E"/>
    <w:rsid w:val="00974F2D"/>
    <w:rsid w:val="00991007"/>
    <w:rsid w:val="00995F9F"/>
    <w:rsid w:val="009A1813"/>
    <w:rsid w:val="009A57AC"/>
    <w:rsid w:val="009A669D"/>
    <w:rsid w:val="009B2D08"/>
    <w:rsid w:val="009B590E"/>
    <w:rsid w:val="009E440E"/>
    <w:rsid w:val="00A01DDA"/>
    <w:rsid w:val="00A07AD5"/>
    <w:rsid w:val="00A15C4B"/>
    <w:rsid w:val="00A43A6E"/>
    <w:rsid w:val="00A709AF"/>
    <w:rsid w:val="00A73DE6"/>
    <w:rsid w:val="00A8017B"/>
    <w:rsid w:val="00A91B33"/>
    <w:rsid w:val="00AB61B4"/>
    <w:rsid w:val="00AB6320"/>
    <w:rsid w:val="00AD0DD6"/>
    <w:rsid w:val="00AD1760"/>
    <w:rsid w:val="00AD2658"/>
    <w:rsid w:val="00AE161A"/>
    <w:rsid w:val="00AE24F6"/>
    <w:rsid w:val="00AF633F"/>
    <w:rsid w:val="00B05A77"/>
    <w:rsid w:val="00B20989"/>
    <w:rsid w:val="00B26019"/>
    <w:rsid w:val="00B313BE"/>
    <w:rsid w:val="00B33E2D"/>
    <w:rsid w:val="00B37084"/>
    <w:rsid w:val="00B73331"/>
    <w:rsid w:val="00B900CD"/>
    <w:rsid w:val="00BA142C"/>
    <w:rsid w:val="00BA4AA7"/>
    <w:rsid w:val="00BB437F"/>
    <w:rsid w:val="00BB53FF"/>
    <w:rsid w:val="00BC14DD"/>
    <w:rsid w:val="00BD1190"/>
    <w:rsid w:val="00BD2D8C"/>
    <w:rsid w:val="00BF31DF"/>
    <w:rsid w:val="00BF3704"/>
    <w:rsid w:val="00C00D3A"/>
    <w:rsid w:val="00C10A18"/>
    <w:rsid w:val="00C139DF"/>
    <w:rsid w:val="00C20CE2"/>
    <w:rsid w:val="00C425E1"/>
    <w:rsid w:val="00C50779"/>
    <w:rsid w:val="00C7349A"/>
    <w:rsid w:val="00C7526F"/>
    <w:rsid w:val="00C75BC3"/>
    <w:rsid w:val="00C90773"/>
    <w:rsid w:val="00C9390F"/>
    <w:rsid w:val="00CA77A7"/>
    <w:rsid w:val="00CB01A2"/>
    <w:rsid w:val="00CD2A5B"/>
    <w:rsid w:val="00CD7338"/>
    <w:rsid w:val="00CE4EF4"/>
    <w:rsid w:val="00CE5061"/>
    <w:rsid w:val="00CE71AA"/>
    <w:rsid w:val="00CF2985"/>
    <w:rsid w:val="00CF4251"/>
    <w:rsid w:val="00CF700F"/>
    <w:rsid w:val="00D3032E"/>
    <w:rsid w:val="00D31F7F"/>
    <w:rsid w:val="00D35197"/>
    <w:rsid w:val="00D373E2"/>
    <w:rsid w:val="00D42A25"/>
    <w:rsid w:val="00D52646"/>
    <w:rsid w:val="00D53F46"/>
    <w:rsid w:val="00D574C4"/>
    <w:rsid w:val="00D67864"/>
    <w:rsid w:val="00D67A50"/>
    <w:rsid w:val="00D814F1"/>
    <w:rsid w:val="00DB1552"/>
    <w:rsid w:val="00DB707E"/>
    <w:rsid w:val="00DC4E02"/>
    <w:rsid w:val="00DD0DC7"/>
    <w:rsid w:val="00DD5FF0"/>
    <w:rsid w:val="00DD7DE1"/>
    <w:rsid w:val="00DE67E6"/>
    <w:rsid w:val="00E14D27"/>
    <w:rsid w:val="00E15C0E"/>
    <w:rsid w:val="00E21E49"/>
    <w:rsid w:val="00E346AB"/>
    <w:rsid w:val="00E44680"/>
    <w:rsid w:val="00E44BE6"/>
    <w:rsid w:val="00E50013"/>
    <w:rsid w:val="00E51A84"/>
    <w:rsid w:val="00E57236"/>
    <w:rsid w:val="00E57C51"/>
    <w:rsid w:val="00E75408"/>
    <w:rsid w:val="00E80027"/>
    <w:rsid w:val="00E85C23"/>
    <w:rsid w:val="00ED6718"/>
    <w:rsid w:val="00ED7748"/>
    <w:rsid w:val="00EF5DE5"/>
    <w:rsid w:val="00F11AE5"/>
    <w:rsid w:val="00F22950"/>
    <w:rsid w:val="00F30C94"/>
    <w:rsid w:val="00F353E2"/>
    <w:rsid w:val="00F66E1B"/>
    <w:rsid w:val="00F70939"/>
    <w:rsid w:val="00F70FC6"/>
    <w:rsid w:val="00F8451A"/>
    <w:rsid w:val="00F90774"/>
    <w:rsid w:val="00F9668F"/>
    <w:rsid w:val="00FA775B"/>
    <w:rsid w:val="00FB6C6B"/>
    <w:rsid w:val="00FB707B"/>
    <w:rsid w:val="00FC727E"/>
    <w:rsid w:val="00FD008F"/>
    <w:rsid w:val="00FD1216"/>
    <w:rsid w:val="00FD4704"/>
    <w:rsid w:val="00FE160C"/>
    <w:rsid w:val="00FE6E8F"/>
    <w:rsid w:val="00FF2CC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CE3C"/>
  <w15:docId w15:val="{689EF80C-42E7-48E8-915B-D3C23CD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8B"/>
  </w:style>
  <w:style w:type="paragraph" w:styleId="Balk1">
    <w:name w:val="heading 1"/>
    <w:basedOn w:val="Normal"/>
    <w:next w:val="Normal"/>
    <w:link w:val="Balk1Char"/>
    <w:uiPriority w:val="9"/>
    <w:qFormat/>
    <w:rsid w:val="000E0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A43A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638B"/>
    <w:rPr>
      <w:color w:val="0000FF"/>
      <w:u w:val="single"/>
    </w:rPr>
  </w:style>
  <w:style w:type="paragraph" w:styleId="ListeParagraf">
    <w:name w:val="List Paragraph"/>
    <w:basedOn w:val="Normal"/>
    <w:uiPriority w:val="34"/>
    <w:qFormat/>
    <w:rsid w:val="002B638B"/>
    <w:pPr>
      <w:ind w:left="720"/>
      <w:contextualSpacing/>
    </w:pPr>
  </w:style>
  <w:style w:type="character" w:styleId="AklamaBavurusu">
    <w:name w:val="annotation reference"/>
    <w:basedOn w:val="VarsaylanParagrafYazTipi"/>
    <w:unhideWhenUsed/>
    <w:rsid w:val="002B638B"/>
    <w:rPr>
      <w:sz w:val="16"/>
      <w:szCs w:val="16"/>
    </w:rPr>
  </w:style>
  <w:style w:type="paragraph" w:styleId="AklamaMetni">
    <w:name w:val="annotation text"/>
    <w:basedOn w:val="Normal"/>
    <w:link w:val="AklamaMetniChar"/>
    <w:uiPriority w:val="99"/>
    <w:unhideWhenUsed/>
    <w:rsid w:val="002B638B"/>
    <w:pPr>
      <w:spacing w:line="240" w:lineRule="auto"/>
    </w:pPr>
    <w:rPr>
      <w:sz w:val="20"/>
      <w:szCs w:val="20"/>
    </w:rPr>
  </w:style>
  <w:style w:type="character" w:customStyle="1" w:styleId="AklamaMetniChar">
    <w:name w:val="Açıklama Metni Char"/>
    <w:basedOn w:val="VarsaylanParagrafYazTipi"/>
    <w:link w:val="AklamaMetni"/>
    <w:uiPriority w:val="99"/>
    <w:rsid w:val="002B638B"/>
    <w:rPr>
      <w:sz w:val="20"/>
      <w:szCs w:val="20"/>
    </w:rPr>
  </w:style>
  <w:style w:type="paragraph" w:styleId="BalonMetni">
    <w:name w:val="Balloon Text"/>
    <w:basedOn w:val="Normal"/>
    <w:link w:val="BalonMetniChar"/>
    <w:uiPriority w:val="99"/>
    <w:semiHidden/>
    <w:unhideWhenUsed/>
    <w:rsid w:val="002B63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638B"/>
    <w:rPr>
      <w:rFonts w:ascii="Segoe UI" w:hAnsi="Segoe UI" w:cs="Segoe UI"/>
      <w:sz w:val="18"/>
      <w:szCs w:val="18"/>
    </w:rPr>
  </w:style>
  <w:style w:type="paragraph" w:styleId="stBilgi">
    <w:name w:val="header"/>
    <w:basedOn w:val="Normal"/>
    <w:link w:val="stBilgiChar"/>
    <w:uiPriority w:val="99"/>
    <w:unhideWhenUsed/>
    <w:rsid w:val="00FE16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160C"/>
  </w:style>
  <w:style w:type="paragraph" w:styleId="AltBilgi">
    <w:name w:val="footer"/>
    <w:basedOn w:val="Normal"/>
    <w:link w:val="AltBilgiChar"/>
    <w:uiPriority w:val="99"/>
    <w:unhideWhenUsed/>
    <w:rsid w:val="00FE16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160C"/>
  </w:style>
  <w:style w:type="character" w:styleId="Vurgu">
    <w:name w:val="Emphasis"/>
    <w:basedOn w:val="VarsaylanParagrafYazTipi"/>
    <w:uiPriority w:val="20"/>
    <w:qFormat/>
    <w:rsid w:val="00736A95"/>
    <w:rPr>
      <w:i/>
    </w:rPr>
  </w:style>
  <w:style w:type="paragraph" w:styleId="AklamaKonusu">
    <w:name w:val="annotation subject"/>
    <w:basedOn w:val="AklamaMetni"/>
    <w:next w:val="AklamaMetni"/>
    <w:link w:val="AklamaKonusuChar"/>
    <w:uiPriority w:val="99"/>
    <w:semiHidden/>
    <w:unhideWhenUsed/>
    <w:rsid w:val="006A38C6"/>
    <w:rPr>
      <w:b/>
      <w:bCs/>
    </w:rPr>
  </w:style>
  <w:style w:type="character" w:customStyle="1" w:styleId="AklamaKonusuChar">
    <w:name w:val="Açıklama Konusu Char"/>
    <w:basedOn w:val="AklamaMetniChar"/>
    <w:link w:val="AklamaKonusu"/>
    <w:uiPriority w:val="99"/>
    <w:semiHidden/>
    <w:rsid w:val="006A38C6"/>
    <w:rPr>
      <w:b/>
      <w:bCs/>
      <w:sz w:val="20"/>
      <w:szCs w:val="20"/>
    </w:rPr>
  </w:style>
  <w:style w:type="character" w:customStyle="1" w:styleId="normaltextrun">
    <w:name w:val="normaltextrun"/>
    <w:basedOn w:val="VarsaylanParagrafYazTipi"/>
    <w:rsid w:val="00FF2CC5"/>
  </w:style>
  <w:style w:type="paragraph" w:customStyle="1" w:styleId="3-normalyaz">
    <w:name w:val="3-normalyaz"/>
    <w:basedOn w:val="Normal"/>
    <w:rsid w:val="001C1C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68C9"/>
    <w:rPr>
      <w:b/>
      <w:bCs/>
    </w:rPr>
  </w:style>
  <w:style w:type="paragraph" w:customStyle="1" w:styleId="rtejustify">
    <w:name w:val="rtejustify"/>
    <w:basedOn w:val="Normal"/>
    <w:rsid w:val="00BA4A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0E06F2"/>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0E06F2"/>
    <w:pPr>
      <w:outlineLvl w:val="9"/>
    </w:pPr>
    <w:rPr>
      <w:lang w:eastAsia="tr-TR"/>
    </w:rPr>
  </w:style>
  <w:style w:type="paragraph" w:styleId="T2">
    <w:name w:val="toc 2"/>
    <w:basedOn w:val="Normal"/>
    <w:next w:val="Normal"/>
    <w:autoRedefine/>
    <w:uiPriority w:val="39"/>
    <w:unhideWhenUsed/>
    <w:rsid w:val="000E06F2"/>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0E06F2"/>
    <w:pPr>
      <w:spacing w:after="100"/>
    </w:pPr>
    <w:rPr>
      <w:rFonts w:eastAsiaTheme="minorEastAsia" w:cs="Times New Roman"/>
      <w:lang w:eastAsia="tr-TR"/>
    </w:rPr>
  </w:style>
  <w:style w:type="paragraph" w:styleId="T3">
    <w:name w:val="toc 3"/>
    <w:basedOn w:val="Normal"/>
    <w:next w:val="Normal"/>
    <w:autoRedefine/>
    <w:uiPriority w:val="39"/>
    <w:unhideWhenUsed/>
    <w:rsid w:val="000E06F2"/>
    <w:pPr>
      <w:spacing w:after="100"/>
      <w:ind w:left="440"/>
    </w:pPr>
    <w:rPr>
      <w:rFonts w:eastAsiaTheme="minorEastAsia" w:cs="Times New Roman"/>
      <w:lang w:eastAsia="tr-TR"/>
    </w:rPr>
  </w:style>
  <w:style w:type="character" w:customStyle="1" w:styleId="zmlenmeyenBahsetme1">
    <w:name w:val="Çözümlenmeyen Bahsetme1"/>
    <w:basedOn w:val="VarsaylanParagrafYazTipi"/>
    <w:uiPriority w:val="99"/>
    <w:semiHidden/>
    <w:unhideWhenUsed/>
    <w:rsid w:val="00566972"/>
    <w:rPr>
      <w:color w:val="605E5C"/>
      <w:shd w:val="clear" w:color="auto" w:fill="E1DFDD"/>
    </w:rPr>
  </w:style>
  <w:style w:type="character" w:styleId="zlenenKpr">
    <w:name w:val="FollowedHyperlink"/>
    <w:basedOn w:val="VarsaylanParagrafYazTipi"/>
    <w:uiPriority w:val="99"/>
    <w:semiHidden/>
    <w:unhideWhenUsed/>
    <w:rsid w:val="00566972"/>
    <w:rPr>
      <w:color w:val="954F72" w:themeColor="followedHyperlink"/>
      <w:u w:val="single"/>
    </w:rPr>
  </w:style>
  <w:style w:type="paragraph" w:customStyle="1" w:styleId="paragraph">
    <w:name w:val="paragraph"/>
    <w:basedOn w:val="Normal"/>
    <w:rsid w:val="00AD1760"/>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op">
    <w:name w:val="eop"/>
    <w:basedOn w:val="VarsaylanParagrafYazTipi"/>
    <w:rsid w:val="00AD1760"/>
  </w:style>
  <w:style w:type="character" w:customStyle="1" w:styleId="zmlenmeyenBahsetme2">
    <w:name w:val="Çözümlenmeyen Bahsetme2"/>
    <w:basedOn w:val="VarsaylanParagrafYazTipi"/>
    <w:uiPriority w:val="99"/>
    <w:semiHidden/>
    <w:unhideWhenUsed/>
    <w:rsid w:val="00995F9F"/>
    <w:rPr>
      <w:color w:val="605E5C"/>
      <w:shd w:val="clear" w:color="auto" w:fill="E1DFDD"/>
    </w:rPr>
  </w:style>
  <w:style w:type="character" w:customStyle="1" w:styleId="Balk2Char">
    <w:name w:val="Başlık 2 Char"/>
    <w:basedOn w:val="VarsaylanParagrafYazTipi"/>
    <w:link w:val="Balk2"/>
    <w:uiPriority w:val="9"/>
    <w:semiHidden/>
    <w:rsid w:val="00A43A6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102AB"/>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94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7819077">
      <w:bodyDiv w:val="1"/>
      <w:marLeft w:val="0"/>
      <w:marRight w:val="0"/>
      <w:marTop w:val="0"/>
      <w:marBottom w:val="0"/>
      <w:divBdr>
        <w:top w:val="none" w:sz="0" w:space="0" w:color="auto"/>
        <w:left w:val="none" w:sz="0" w:space="0" w:color="auto"/>
        <w:bottom w:val="none" w:sz="0" w:space="0" w:color="auto"/>
        <w:right w:val="none" w:sz="0" w:space="0" w:color="auto"/>
      </w:divBdr>
    </w:div>
    <w:div w:id="143855760">
      <w:bodyDiv w:val="1"/>
      <w:marLeft w:val="0"/>
      <w:marRight w:val="0"/>
      <w:marTop w:val="0"/>
      <w:marBottom w:val="0"/>
      <w:divBdr>
        <w:top w:val="none" w:sz="0" w:space="0" w:color="auto"/>
        <w:left w:val="none" w:sz="0" w:space="0" w:color="auto"/>
        <w:bottom w:val="none" w:sz="0" w:space="0" w:color="auto"/>
        <w:right w:val="none" w:sz="0" w:space="0" w:color="auto"/>
      </w:divBdr>
    </w:div>
    <w:div w:id="450174961">
      <w:bodyDiv w:val="1"/>
      <w:marLeft w:val="0"/>
      <w:marRight w:val="0"/>
      <w:marTop w:val="0"/>
      <w:marBottom w:val="0"/>
      <w:divBdr>
        <w:top w:val="none" w:sz="0" w:space="0" w:color="auto"/>
        <w:left w:val="none" w:sz="0" w:space="0" w:color="auto"/>
        <w:bottom w:val="none" w:sz="0" w:space="0" w:color="auto"/>
        <w:right w:val="none" w:sz="0" w:space="0" w:color="auto"/>
      </w:divBdr>
    </w:div>
    <w:div w:id="551115939">
      <w:bodyDiv w:val="1"/>
      <w:marLeft w:val="0"/>
      <w:marRight w:val="0"/>
      <w:marTop w:val="0"/>
      <w:marBottom w:val="0"/>
      <w:divBdr>
        <w:top w:val="none" w:sz="0" w:space="0" w:color="auto"/>
        <w:left w:val="none" w:sz="0" w:space="0" w:color="auto"/>
        <w:bottom w:val="none" w:sz="0" w:space="0" w:color="auto"/>
        <w:right w:val="none" w:sz="0" w:space="0" w:color="auto"/>
      </w:divBdr>
    </w:div>
    <w:div w:id="561914259">
      <w:bodyDiv w:val="1"/>
      <w:marLeft w:val="0"/>
      <w:marRight w:val="0"/>
      <w:marTop w:val="0"/>
      <w:marBottom w:val="0"/>
      <w:divBdr>
        <w:top w:val="none" w:sz="0" w:space="0" w:color="auto"/>
        <w:left w:val="none" w:sz="0" w:space="0" w:color="auto"/>
        <w:bottom w:val="none" w:sz="0" w:space="0" w:color="auto"/>
        <w:right w:val="none" w:sz="0" w:space="0" w:color="auto"/>
      </w:divBdr>
    </w:div>
    <w:div w:id="1153764112">
      <w:bodyDiv w:val="1"/>
      <w:marLeft w:val="0"/>
      <w:marRight w:val="0"/>
      <w:marTop w:val="0"/>
      <w:marBottom w:val="0"/>
      <w:divBdr>
        <w:top w:val="none" w:sz="0" w:space="0" w:color="auto"/>
        <w:left w:val="none" w:sz="0" w:space="0" w:color="auto"/>
        <w:bottom w:val="none" w:sz="0" w:space="0" w:color="auto"/>
        <w:right w:val="none" w:sz="0" w:space="0" w:color="auto"/>
      </w:divBdr>
    </w:div>
    <w:div w:id="1229074209">
      <w:bodyDiv w:val="1"/>
      <w:marLeft w:val="0"/>
      <w:marRight w:val="0"/>
      <w:marTop w:val="0"/>
      <w:marBottom w:val="0"/>
      <w:divBdr>
        <w:top w:val="none" w:sz="0" w:space="0" w:color="auto"/>
        <w:left w:val="none" w:sz="0" w:space="0" w:color="auto"/>
        <w:bottom w:val="none" w:sz="0" w:space="0" w:color="auto"/>
        <w:right w:val="none" w:sz="0" w:space="0" w:color="auto"/>
      </w:divBdr>
    </w:div>
    <w:div w:id="1309747069">
      <w:bodyDiv w:val="1"/>
      <w:marLeft w:val="0"/>
      <w:marRight w:val="0"/>
      <w:marTop w:val="0"/>
      <w:marBottom w:val="0"/>
      <w:divBdr>
        <w:top w:val="none" w:sz="0" w:space="0" w:color="auto"/>
        <w:left w:val="none" w:sz="0" w:space="0" w:color="auto"/>
        <w:bottom w:val="none" w:sz="0" w:space="0" w:color="auto"/>
        <w:right w:val="none" w:sz="0" w:space="0" w:color="auto"/>
      </w:divBdr>
    </w:div>
    <w:div w:id="1813794444">
      <w:bodyDiv w:val="1"/>
      <w:marLeft w:val="0"/>
      <w:marRight w:val="0"/>
      <w:marTop w:val="0"/>
      <w:marBottom w:val="0"/>
      <w:divBdr>
        <w:top w:val="none" w:sz="0" w:space="0" w:color="auto"/>
        <w:left w:val="none" w:sz="0" w:space="0" w:color="auto"/>
        <w:bottom w:val="none" w:sz="0" w:space="0" w:color="auto"/>
        <w:right w:val="none" w:sz="0" w:space="0" w:color="auto"/>
      </w:divBdr>
    </w:div>
    <w:div w:id="1957250896">
      <w:bodyDiv w:val="1"/>
      <w:marLeft w:val="0"/>
      <w:marRight w:val="0"/>
      <w:marTop w:val="0"/>
      <w:marBottom w:val="0"/>
      <w:divBdr>
        <w:top w:val="none" w:sz="0" w:space="0" w:color="auto"/>
        <w:left w:val="none" w:sz="0" w:space="0" w:color="auto"/>
        <w:bottom w:val="none" w:sz="0" w:space="0" w:color="auto"/>
        <w:right w:val="none" w:sz="0" w:space="0" w:color="auto"/>
      </w:divBdr>
    </w:div>
    <w:div w:id="21363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eoparkbelediyelerbirlig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jeoparkbelediyelerbirligi.com" TargetMode="External"/><Relationship Id="rId4" Type="http://schemas.openxmlformats.org/officeDocument/2006/relationships/settings" Target="settings.xml"/><Relationship Id="rId9" Type="http://schemas.openxmlformats.org/officeDocument/2006/relationships/hyperlink" Target="mailto:manisajeopark@hs01.kep.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33D2-0D6C-49AE-BBE1-9B4C5765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4110</Words>
  <Characters>29061</Characters>
  <Application>Microsoft Office Word</Application>
  <DocSecurity>0</DocSecurity>
  <Lines>421</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Ertuğrul Çamlıbel</cp:lastModifiedBy>
  <cp:revision>68</cp:revision>
  <cp:lastPrinted>2021-04-12T07:02:00Z</cp:lastPrinted>
  <dcterms:created xsi:type="dcterms:W3CDTF">2022-03-11T13:59:00Z</dcterms:created>
  <dcterms:modified xsi:type="dcterms:W3CDTF">2026-07-05T15:40:00Z</dcterms:modified>
</cp:coreProperties>
</file>